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818"/>
        <w:gridCol w:w="7254"/>
      </w:tblGrid>
      <w:tr w:rsidR="00B121D9" w:rsidRPr="00274967" w14:paraId="4D706923" w14:textId="77777777" w:rsidTr="00513737">
        <w:trPr>
          <w:trHeight w:val="249"/>
        </w:trPr>
        <w:tc>
          <w:tcPr>
            <w:tcW w:w="1818" w:type="dxa"/>
          </w:tcPr>
          <w:p w14:paraId="3F310608" w14:textId="77777777" w:rsidR="00B121D9" w:rsidRPr="00274967" w:rsidRDefault="00B121D9" w:rsidP="00B653B1">
            <w:pPr>
              <w:rPr>
                <w:b/>
                <w:sz w:val="22"/>
                <w:szCs w:val="22"/>
              </w:rPr>
            </w:pPr>
            <w:r w:rsidRPr="00274967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7254" w:type="dxa"/>
          </w:tcPr>
          <w:p w14:paraId="56C13739" w14:textId="6B8AA9F7" w:rsidR="00B121D9" w:rsidRPr="00274967" w:rsidRDefault="003D2A83" w:rsidP="00B653B1">
            <w:pPr>
              <w:rPr>
                <w:rFonts w:cs="Arial"/>
                <w:sz w:val="22"/>
                <w:szCs w:val="22"/>
              </w:rPr>
            </w:pPr>
            <w:bookmarkStart w:id="0" w:name="date"/>
            <w:bookmarkEnd w:id="0"/>
            <w:r>
              <w:rPr>
                <w:rFonts w:cs="Arial"/>
                <w:sz w:val="22"/>
                <w:szCs w:val="22"/>
              </w:rPr>
              <w:t>5 February 2026</w:t>
            </w:r>
          </w:p>
        </w:tc>
      </w:tr>
      <w:tr w:rsidR="00B121D9" w:rsidRPr="00274967" w14:paraId="1A90935E" w14:textId="77777777" w:rsidTr="00A92B32">
        <w:tc>
          <w:tcPr>
            <w:tcW w:w="1818" w:type="dxa"/>
          </w:tcPr>
          <w:p w14:paraId="6C7E3EFA" w14:textId="77777777" w:rsidR="00B121D9" w:rsidRPr="00274967" w:rsidRDefault="00B121D9" w:rsidP="00B653B1">
            <w:pPr>
              <w:rPr>
                <w:b/>
                <w:sz w:val="22"/>
                <w:szCs w:val="22"/>
              </w:rPr>
            </w:pPr>
            <w:r w:rsidRPr="00274967">
              <w:rPr>
                <w:b/>
                <w:sz w:val="22"/>
                <w:szCs w:val="22"/>
              </w:rPr>
              <w:t>Location:</w:t>
            </w:r>
          </w:p>
        </w:tc>
        <w:tc>
          <w:tcPr>
            <w:tcW w:w="7254" w:type="dxa"/>
          </w:tcPr>
          <w:p w14:paraId="4242DFCD" w14:textId="06EFF66C" w:rsidR="00B121D9" w:rsidRPr="00274967" w:rsidRDefault="00E66D6E" w:rsidP="00B653B1">
            <w:pPr>
              <w:rPr>
                <w:rFonts w:cs="Arial"/>
                <w:sz w:val="22"/>
                <w:szCs w:val="22"/>
              </w:rPr>
            </w:pPr>
            <w:bookmarkStart w:id="1" w:name="location"/>
            <w:bookmarkEnd w:id="1"/>
            <w:r>
              <w:rPr>
                <w:rFonts w:cs="Arial"/>
                <w:sz w:val="22"/>
                <w:szCs w:val="22"/>
              </w:rPr>
              <w:t>MS Teams</w:t>
            </w:r>
            <w:r w:rsidR="00D723B6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B121D9" w:rsidRPr="00274967" w14:paraId="4AD680E4" w14:textId="77777777" w:rsidTr="00A92B32">
        <w:tc>
          <w:tcPr>
            <w:tcW w:w="1818" w:type="dxa"/>
          </w:tcPr>
          <w:p w14:paraId="37723319" w14:textId="77777777" w:rsidR="00B121D9" w:rsidRPr="00274967" w:rsidRDefault="00B121D9" w:rsidP="00B653B1">
            <w:pPr>
              <w:rPr>
                <w:b/>
                <w:sz w:val="22"/>
                <w:szCs w:val="22"/>
              </w:rPr>
            </w:pPr>
            <w:r w:rsidRPr="00274967">
              <w:rPr>
                <w:b/>
                <w:sz w:val="22"/>
                <w:szCs w:val="22"/>
              </w:rPr>
              <w:t>Time:</w:t>
            </w:r>
          </w:p>
        </w:tc>
        <w:tc>
          <w:tcPr>
            <w:tcW w:w="7254" w:type="dxa"/>
          </w:tcPr>
          <w:p w14:paraId="331F1788" w14:textId="60CAEA24" w:rsidR="00326CC9" w:rsidRPr="00274967" w:rsidRDefault="005E1890" w:rsidP="00B653B1">
            <w:pPr>
              <w:rPr>
                <w:rFonts w:cs="Arial"/>
                <w:sz w:val="22"/>
                <w:szCs w:val="22"/>
              </w:rPr>
            </w:pPr>
            <w:bookmarkStart w:id="2" w:name="time"/>
            <w:bookmarkEnd w:id="2"/>
            <w:r>
              <w:rPr>
                <w:rFonts w:cs="Arial"/>
                <w:sz w:val="22"/>
                <w:szCs w:val="22"/>
              </w:rPr>
              <w:t xml:space="preserve">2000hrs </w:t>
            </w:r>
            <w:r w:rsidR="0030695A">
              <w:rPr>
                <w:rFonts w:cs="Arial"/>
                <w:sz w:val="22"/>
                <w:szCs w:val="22"/>
              </w:rPr>
              <w:t>Australian Eastern Standard Time (</w:t>
            </w:r>
            <w:r>
              <w:rPr>
                <w:rFonts w:cs="Arial"/>
                <w:sz w:val="22"/>
                <w:szCs w:val="22"/>
              </w:rPr>
              <w:t>AEST</w:t>
            </w:r>
            <w:r w:rsidR="0030695A">
              <w:rPr>
                <w:rFonts w:cs="Arial"/>
                <w:sz w:val="22"/>
                <w:szCs w:val="22"/>
              </w:rPr>
              <w:t>)</w:t>
            </w:r>
          </w:p>
        </w:tc>
      </w:tr>
      <w:tr w:rsidR="00B121D9" w:rsidRPr="00274967" w14:paraId="0FB7190C" w14:textId="77777777" w:rsidTr="00A92B32">
        <w:tc>
          <w:tcPr>
            <w:tcW w:w="1818" w:type="dxa"/>
          </w:tcPr>
          <w:p w14:paraId="221B856B" w14:textId="77777777" w:rsidR="00B121D9" w:rsidRPr="00274967" w:rsidRDefault="00B121D9" w:rsidP="00B653B1">
            <w:pPr>
              <w:rPr>
                <w:b/>
                <w:sz w:val="22"/>
                <w:szCs w:val="22"/>
              </w:rPr>
            </w:pPr>
            <w:r w:rsidRPr="00274967">
              <w:rPr>
                <w:b/>
                <w:sz w:val="22"/>
                <w:szCs w:val="22"/>
              </w:rPr>
              <w:t>Chair:</w:t>
            </w:r>
          </w:p>
        </w:tc>
        <w:tc>
          <w:tcPr>
            <w:tcW w:w="7254" w:type="dxa"/>
          </w:tcPr>
          <w:p w14:paraId="14DA2481" w14:textId="40247CD7" w:rsidR="00B121D9" w:rsidRPr="00274967" w:rsidRDefault="005E1890" w:rsidP="00B653B1">
            <w:pPr>
              <w:rPr>
                <w:rFonts w:cs="Arial"/>
                <w:sz w:val="22"/>
                <w:szCs w:val="22"/>
              </w:rPr>
            </w:pPr>
            <w:bookmarkStart w:id="3" w:name="chair"/>
            <w:bookmarkEnd w:id="3"/>
            <w:r>
              <w:rPr>
                <w:rFonts w:cs="Arial"/>
                <w:sz w:val="22"/>
                <w:szCs w:val="22"/>
              </w:rPr>
              <w:t>Jeremy Stubbs</w:t>
            </w:r>
            <w:r w:rsidR="00362C10" w:rsidRPr="00274967">
              <w:rPr>
                <w:rFonts w:cs="Arial"/>
                <w:sz w:val="22"/>
                <w:szCs w:val="22"/>
              </w:rPr>
              <w:t xml:space="preserve">, </w:t>
            </w:r>
            <w:r w:rsidR="0030695A">
              <w:rPr>
                <w:rFonts w:cs="Arial"/>
                <w:sz w:val="22"/>
                <w:szCs w:val="22"/>
              </w:rPr>
              <w:t>AUS02</w:t>
            </w:r>
          </w:p>
        </w:tc>
      </w:tr>
    </w:tbl>
    <w:p w14:paraId="7E488CF7" w14:textId="77777777" w:rsidR="00B121D9" w:rsidRPr="00B653B1" w:rsidRDefault="00B121D9" w:rsidP="00B121D9">
      <w:pPr>
        <w:tabs>
          <w:tab w:val="left" w:pos="2835"/>
        </w:tabs>
        <w:ind w:left="2835" w:hanging="2835"/>
        <w:jc w:val="both"/>
        <w:rPr>
          <w:rFonts w:cs="Arial"/>
          <w:b/>
          <w:sz w:val="8"/>
          <w:szCs w:val="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1"/>
        <w:gridCol w:w="4419"/>
        <w:gridCol w:w="3402"/>
      </w:tblGrid>
      <w:tr w:rsidR="005E1890" w:rsidRPr="00274967" w14:paraId="64A9C625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4D4FE" w14:textId="23875C23" w:rsidR="005E1890" w:rsidRPr="00274967" w:rsidRDefault="005E1890" w:rsidP="002B701F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419" w:type="dxa"/>
            <w:shd w:val="clear" w:color="auto" w:fill="D9D9D9"/>
          </w:tcPr>
          <w:p w14:paraId="5BF74E5C" w14:textId="77777777" w:rsidR="005E1890" w:rsidRPr="00274967" w:rsidRDefault="005E1890" w:rsidP="002B701F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color w:val="000000" w:themeColor="text1"/>
                <w:sz w:val="22"/>
                <w:szCs w:val="22"/>
              </w:rPr>
            </w:pPr>
            <w:r w:rsidRPr="00274967">
              <w:rPr>
                <w:rFonts w:cs="Arial"/>
                <w:color w:val="000000" w:themeColor="text1"/>
                <w:sz w:val="22"/>
                <w:szCs w:val="22"/>
              </w:rPr>
              <w:t>Representative</w:t>
            </w:r>
          </w:p>
        </w:tc>
        <w:tc>
          <w:tcPr>
            <w:tcW w:w="3402" w:type="dxa"/>
            <w:shd w:val="clear" w:color="auto" w:fill="D9D9D9"/>
          </w:tcPr>
          <w:p w14:paraId="3985FF8E" w14:textId="77777777" w:rsidR="005E1890" w:rsidRPr="00274967" w:rsidRDefault="005E1890" w:rsidP="002B701F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color w:val="000000" w:themeColor="text1"/>
                <w:sz w:val="22"/>
                <w:szCs w:val="22"/>
              </w:rPr>
            </w:pPr>
            <w:r w:rsidRPr="00274967">
              <w:rPr>
                <w:rFonts w:cs="Arial"/>
                <w:color w:val="000000" w:themeColor="text1"/>
                <w:sz w:val="22"/>
                <w:szCs w:val="22"/>
              </w:rPr>
              <w:t>Role</w:t>
            </w:r>
          </w:p>
        </w:tc>
      </w:tr>
      <w:tr w:rsidR="00AE2137" w:rsidRPr="007464A1" w14:paraId="791B3811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F686B" w14:textId="1222F388" w:rsidR="00AE2137" w:rsidRPr="00275386" w:rsidRDefault="00AE2137" w:rsidP="00AE213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4E2EF0">
              <w:rPr>
                <w:rFonts w:cs="Arial"/>
                <w:b/>
                <w:sz w:val="22"/>
                <w:szCs w:val="22"/>
              </w:rPr>
              <w:t>Attendees: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14:paraId="4493EDA7" w14:textId="6AAF98E9" w:rsidR="00AE2137" w:rsidRPr="007464A1" w:rsidRDefault="009C19AF" w:rsidP="00AE213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Jeremy Stubbs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A10FF33" w14:textId="76572F44" w:rsidR="00AE2137" w:rsidRPr="007464A1" w:rsidRDefault="00AE2137" w:rsidP="00AE213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Co-Chair</w:t>
            </w:r>
          </w:p>
        </w:tc>
      </w:tr>
      <w:tr w:rsidR="005E1890" w:rsidRPr="004E2EF0" w14:paraId="763E556B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11126" w14:textId="34433A5E" w:rsidR="005E1890" w:rsidRPr="004E2EF0" w:rsidRDefault="005E1890" w:rsidP="005165EE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D26E" w14:textId="2A2E78D8" w:rsidR="005E1890" w:rsidRPr="00744461" w:rsidRDefault="00912C49" w:rsidP="00744461">
            <w:pPr>
              <w:shd w:val="clear" w:color="auto" w:fill="FFFFFF"/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lang w:val="en-US" w:eastAsia="ja-JP"/>
              </w:rPr>
            </w:pPr>
            <w:r>
              <w:rPr>
                <w:rFonts w:asciiTheme="minorHAnsi" w:eastAsiaTheme="minorEastAsia" w:hAnsiTheme="minorHAnsi" w:cstheme="minorBidi"/>
                <w:lang w:val="en-US" w:eastAsia="ja-JP"/>
              </w:rPr>
              <w:t>Russ Gauden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9B01" w14:textId="6946B516" w:rsidR="005E1890" w:rsidRPr="004E2EF0" w:rsidRDefault="00057C38" w:rsidP="005165EE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Co-Chair</w:t>
            </w:r>
          </w:p>
        </w:tc>
      </w:tr>
      <w:tr w:rsidR="00057C38" w:rsidRPr="004E2EF0" w14:paraId="4B861379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2320A" w14:textId="77777777" w:rsidR="00057C38" w:rsidRPr="004E2EF0" w:rsidRDefault="00057C38" w:rsidP="00057C38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419" w:type="dxa"/>
          </w:tcPr>
          <w:p w14:paraId="50DD2425" w14:textId="31AB0BF6" w:rsidR="00057C38" w:rsidRPr="004E2EF0" w:rsidRDefault="00057C38" w:rsidP="00057C38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Sean Findlay</w:t>
            </w:r>
          </w:p>
        </w:tc>
        <w:tc>
          <w:tcPr>
            <w:tcW w:w="3402" w:type="dxa"/>
          </w:tcPr>
          <w:p w14:paraId="4EC08A4A" w14:textId="06F3DFA8" w:rsidR="00057C38" w:rsidRPr="004E2EF0" w:rsidRDefault="00057C38" w:rsidP="00057C38">
            <w:pPr>
              <w:rPr>
                <w:sz w:val="22"/>
                <w:szCs w:val="22"/>
              </w:rPr>
            </w:pPr>
            <w:r w:rsidRPr="000C21A2">
              <w:rPr>
                <w:rFonts w:cs="Arial"/>
                <w:sz w:val="22"/>
                <w:szCs w:val="22"/>
              </w:rPr>
              <w:t>Member</w:t>
            </w:r>
          </w:p>
        </w:tc>
      </w:tr>
      <w:tr w:rsidR="00057C38" w:rsidRPr="004E2EF0" w14:paraId="2457DCA4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DEDCA" w14:textId="77777777" w:rsidR="00057C38" w:rsidRPr="004E2EF0" w:rsidRDefault="00057C38" w:rsidP="00057C38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19" w:type="dxa"/>
          </w:tcPr>
          <w:p w14:paraId="76C9061C" w14:textId="256BC167" w:rsidR="00057C38" w:rsidRDefault="00057C38" w:rsidP="00057C38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Alex Kerr</w:t>
            </w:r>
          </w:p>
        </w:tc>
        <w:tc>
          <w:tcPr>
            <w:tcW w:w="3402" w:type="dxa"/>
          </w:tcPr>
          <w:p w14:paraId="18FC5BBB" w14:textId="7A455820" w:rsidR="00057C38" w:rsidRPr="004E2EF0" w:rsidRDefault="00057C38" w:rsidP="00057C38">
            <w:pPr>
              <w:rPr>
                <w:rFonts w:cs="Arial"/>
                <w:sz w:val="22"/>
                <w:szCs w:val="22"/>
              </w:rPr>
            </w:pPr>
            <w:r w:rsidRPr="000C21A2">
              <w:rPr>
                <w:rFonts w:cs="Arial"/>
                <w:sz w:val="22"/>
                <w:szCs w:val="22"/>
              </w:rPr>
              <w:t>Member</w:t>
            </w:r>
          </w:p>
        </w:tc>
      </w:tr>
      <w:tr w:rsidR="00057C38" w:rsidRPr="004E2EF0" w14:paraId="232A2209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559DA" w14:textId="77777777" w:rsidR="00057C38" w:rsidRPr="004E2EF0" w:rsidRDefault="00057C38" w:rsidP="00057C38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19" w:type="dxa"/>
          </w:tcPr>
          <w:p w14:paraId="09CA325B" w14:textId="21A37793" w:rsidR="00057C38" w:rsidRPr="004E2EF0" w:rsidRDefault="00057C38" w:rsidP="00057C38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Major Vieira</w:t>
            </w:r>
          </w:p>
        </w:tc>
        <w:tc>
          <w:tcPr>
            <w:tcW w:w="3402" w:type="dxa"/>
          </w:tcPr>
          <w:p w14:paraId="2CFA8E19" w14:textId="5152CBFE" w:rsidR="00057C38" w:rsidRPr="004E2EF0" w:rsidRDefault="00057C38" w:rsidP="00057C38">
            <w:pPr>
              <w:rPr>
                <w:rFonts w:cs="Arial"/>
                <w:sz w:val="22"/>
                <w:szCs w:val="22"/>
              </w:rPr>
            </w:pPr>
            <w:r w:rsidRPr="000C21A2">
              <w:rPr>
                <w:rFonts w:cs="Arial"/>
                <w:sz w:val="22"/>
                <w:szCs w:val="22"/>
              </w:rPr>
              <w:t>Member</w:t>
            </w:r>
          </w:p>
        </w:tc>
      </w:tr>
      <w:tr w:rsidR="00057C38" w:rsidRPr="004E2EF0" w14:paraId="043A725D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8D716" w14:textId="77777777" w:rsidR="00057C38" w:rsidRPr="004E2EF0" w:rsidRDefault="00057C38" w:rsidP="00057C38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7AD" w14:textId="192BC604" w:rsidR="00057C38" w:rsidRPr="004E2EF0" w:rsidRDefault="00057C38" w:rsidP="00057C38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Gert Teder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3F83" w14:textId="7068BF97" w:rsidR="00057C38" w:rsidRPr="004E2EF0" w:rsidRDefault="00057C38" w:rsidP="00057C38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 w:rsidRPr="000C21A2">
              <w:rPr>
                <w:rFonts w:cs="Arial"/>
                <w:sz w:val="22"/>
                <w:szCs w:val="22"/>
              </w:rPr>
              <w:t>Member</w:t>
            </w:r>
          </w:p>
        </w:tc>
      </w:tr>
      <w:tr w:rsidR="00057C38" w:rsidRPr="004E2EF0" w14:paraId="649F5898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3044C" w14:textId="77777777" w:rsidR="00057C38" w:rsidRPr="004E2EF0" w:rsidRDefault="00057C38" w:rsidP="00057C38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617" w14:textId="328ACC84" w:rsidR="00057C38" w:rsidRPr="004E2EF0" w:rsidRDefault="00057C38" w:rsidP="00057C38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Carols Tornquist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D02" w14:textId="7D8AE868" w:rsidR="00057C38" w:rsidRPr="004E2EF0" w:rsidRDefault="00057C38" w:rsidP="00057C38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 w:rsidRPr="000C21A2">
              <w:rPr>
                <w:rFonts w:cs="Arial"/>
                <w:sz w:val="22"/>
                <w:szCs w:val="22"/>
              </w:rPr>
              <w:t>Member</w:t>
            </w:r>
          </w:p>
        </w:tc>
      </w:tr>
      <w:tr w:rsidR="00057C38" w:rsidRPr="004E2EF0" w14:paraId="02685C19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3A0E34" w14:textId="77777777" w:rsidR="00057C38" w:rsidRPr="004E2EF0" w:rsidRDefault="00057C38" w:rsidP="00057C38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50A9" w14:textId="40C91B23" w:rsidR="00057C38" w:rsidRPr="004E2EF0" w:rsidRDefault="00057C38" w:rsidP="00057C38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Lucien Jaggi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4DB7" w14:textId="5502D4FE" w:rsidR="00057C38" w:rsidRPr="004E2EF0" w:rsidRDefault="00057C38" w:rsidP="00057C38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 w:rsidRPr="000C21A2">
              <w:rPr>
                <w:rFonts w:cs="Arial"/>
                <w:sz w:val="22"/>
                <w:szCs w:val="22"/>
              </w:rPr>
              <w:t>Member</w:t>
            </w:r>
          </w:p>
        </w:tc>
      </w:tr>
    </w:tbl>
    <w:p w14:paraId="09498674" w14:textId="2B9A29B0" w:rsidR="00A7205B" w:rsidRPr="000D4385" w:rsidRDefault="00A7205B" w:rsidP="00513737">
      <w:pPr>
        <w:ind w:left="360" w:hanging="360"/>
        <w:rPr>
          <w:rFonts w:cs="Arial"/>
          <w:i/>
          <w:color w:val="000000" w:themeColor="text1"/>
          <w:sz w:val="2"/>
          <w:szCs w:val="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6951"/>
        <w:gridCol w:w="1274"/>
      </w:tblGrid>
      <w:tr w:rsidR="00970B1D" w:rsidRPr="00274967" w14:paraId="76D7FF83" w14:textId="77777777" w:rsidTr="00FF2021">
        <w:trPr>
          <w:tblHeader/>
        </w:trPr>
        <w:tc>
          <w:tcPr>
            <w:tcW w:w="1097" w:type="dxa"/>
            <w:shd w:val="clear" w:color="auto" w:fill="D9D9D9" w:themeFill="background1" w:themeFillShade="D9"/>
          </w:tcPr>
          <w:p w14:paraId="48432067" w14:textId="79E81B9A" w:rsidR="00970B1D" w:rsidRPr="00FA1370" w:rsidRDefault="00A7205B" w:rsidP="00A92B32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FA1370">
              <w:rPr>
                <w:rFonts w:asciiTheme="minorHAnsi" w:hAnsiTheme="minorHAnsi" w:cstheme="minorHAnsi"/>
                <w:b/>
              </w:rPr>
              <w:t>A</w:t>
            </w:r>
            <w:r w:rsidR="00970B1D" w:rsidRPr="00FA1370">
              <w:rPr>
                <w:rFonts w:asciiTheme="minorHAnsi" w:hAnsiTheme="minorHAnsi" w:cstheme="minorHAnsi"/>
                <w:b/>
              </w:rPr>
              <w:t>genda Item</w:t>
            </w:r>
          </w:p>
        </w:tc>
        <w:tc>
          <w:tcPr>
            <w:tcW w:w="6951" w:type="dxa"/>
            <w:shd w:val="clear" w:color="auto" w:fill="D9D9D9" w:themeFill="background1" w:themeFillShade="D9"/>
          </w:tcPr>
          <w:p w14:paraId="523EDD0B" w14:textId="77777777" w:rsidR="00970B1D" w:rsidRPr="00FA1370" w:rsidRDefault="00970B1D" w:rsidP="00A92B32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FA1370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50B2CFBA" w14:textId="77777777" w:rsidR="00970B1D" w:rsidRPr="00FA1370" w:rsidRDefault="00192477" w:rsidP="00A92B32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FA1370">
              <w:rPr>
                <w:rFonts w:asciiTheme="minorHAnsi" w:hAnsiTheme="minorHAnsi" w:cstheme="minorHAnsi"/>
                <w:b/>
              </w:rPr>
              <w:t>Lead</w:t>
            </w:r>
            <w:r w:rsidR="00970B1D" w:rsidRPr="00FA1370">
              <w:rPr>
                <w:rFonts w:asciiTheme="minorHAnsi" w:hAnsiTheme="minorHAnsi" w:cstheme="minorHAnsi"/>
                <w:b/>
              </w:rPr>
              <w:t xml:space="preserve"> Officer</w:t>
            </w:r>
          </w:p>
        </w:tc>
      </w:tr>
      <w:tr w:rsidR="009C14EA" w:rsidRPr="00FA1370" w14:paraId="5E47E348" w14:textId="77777777" w:rsidTr="00FF2021">
        <w:tc>
          <w:tcPr>
            <w:tcW w:w="1097" w:type="dxa"/>
          </w:tcPr>
          <w:p w14:paraId="1771B38B" w14:textId="06E73A65" w:rsidR="009C14EA" w:rsidRPr="00FA1370" w:rsidRDefault="009C14EA" w:rsidP="002B701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951" w:type="dxa"/>
          </w:tcPr>
          <w:p w14:paraId="0001ABD3" w14:textId="536121FA" w:rsidR="009C14EA" w:rsidRDefault="009C14EA" w:rsidP="003D2A83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Review of minutes and action items. Action items are discussed in points below.</w:t>
            </w:r>
          </w:p>
        </w:tc>
        <w:tc>
          <w:tcPr>
            <w:tcW w:w="1274" w:type="dxa"/>
          </w:tcPr>
          <w:p w14:paraId="5B296656" w14:textId="77777777" w:rsidR="009C14EA" w:rsidRPr="00FA1370" w:rsidRDefault="009C14EA" w:rsidP="00FF202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B1D" w:rsidRPr="00FA1370" w14:paraId="6E65E38E" w14:textId="77777777" w:rsidTr="00FF2021">
        <w:tc>
          <w:tcPr>
            <w:tcW w:w="1097" w:type="dxa"/>
          </w:tcPr>
          <w:p w14:paraId="577248D6" w14:textId="43B8B25B" w:rsidR="00970B1D" w:rsidRPr="00FA1370" w:rsidRDefault="009C14EA" w:rsidP="002B701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951" w:type="dxa"/>
          </w:tcPr>
          <w:p w14:paraId="02E3BD40" w14:textId="2C255B1F" w:rsidR="00751982" w:rsidRDefault="008713AC" w:rsidP="003D2A83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bookmarkStart w:id="4" w:name="body"/>
            <w:bookmarkEnd w:id="4"/>
            <w:r>
              <w:rPr>
                <w:rFonts w:asciiTheme="minorHAnsi" w:hAnsiTheme="minorHAnsi" w:cstheme="minorHAnsi"/>
                <w:bCs/>
              </w:rPr>
              <w:t>Discussion points</w:t>
            </w:r>
          </w:p>
          <w:p w14:paraId="6BA06DBE" w14:textId="5AACE902" w:rsidR="00D01041" w:rsidRDefault="009C14EA" w:rsidP="00A1168A">
            <w:pPr>
              <w:numPr>
                <w:ilvl w:val="0"/>
                <w:numId w:val="28"/>
              </w:numPr>
              <w:spacing w:before="12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Overview</w:t>
            </w:r>
            <w:r w:rsidR="00D01041">
              <w:rPr>
                <w:rFonts w:asciiTheme="minorHAnsi" w:hAnsiTheme="minorHAnsi" w:cstheme="minorHAnsi"/>
                <w:bCs/>
              </w:rPr>
              <w:t xml:space="preserve"> of recent Mozambique </w:t>
            </w:r>
            <w:r>
              <w:rPr>
                <w:rFonts w:asciiTheme="minorHAnsi" w:hAnsiTheme="minorHAnsi" w:cstheme="minorHAnsi"/>
                <w:bCs/>
              </w:rPr>
              <w:t>resource request</w:t>
            </w:r>
            <w:r w:rsidR="00D01041">
              <w:rPr>
                <w:rFonts w:asciiTheme="minorHAnsi" w:hAnsiTheme="minorHAnsi" w:cstheme="minorHAnsi"/>
                <w:bCs/>
              </w:rPr>
              <w:t xml:space="preserve"> – </w:t>
            </w:r>
            <w:r w:rsidR="00843504">
              <w:rPr>
                <w:rFonts w:asciiTheme="minorHAnsi" w:hAnsiTheme="minorHAnsi" w:cstheme="minorHAnsi"/>
                <w:bCs/>
              </w:rPr>
              <w:t>the discussion explored</w:t>
            </w:r>
            <w:r w:rsidR="00D01041">
              <w:rPr>
                <w:rFonts w:asciiTheme="minorHAnsi" w:hAnsiTheme="minorHAnsi" w:cstheme="minorHAnsi"/>
                <w:bCs/>
              </w:rPr>
              <w:t xml:space="preserve"> challenges </w:t>
            </w:r>
            <w:r w:rsidR="00020747">
              <w:rPr>
                <w:rFonts w:asciiTheme="minorHAnsi" w:hAnsiTheme="minorHAnsi" w:cstheme="minorHAnsi"/>
                <w:bCs/>
              </w:rPr>
              <w:t xml:space="preserve">of </w:t>
            </w:r>
            <w:r w:rsidR="00843504">
              <w:rPr>
                <w:rFonts w:asciiTheme="minorHAnsi" w:hAnsiTheme="minorHAnsi" w:cstheme="minorHAnsi"/>
                <w:bCs/>
              </w:rPr>
              <w:t xml:space="preserve">the </w:t>
            </w:r>
            <w:r w:rsidR="00020747">
              <w:rPr>
                <w:rFonts w:asciiTheme="minorHAnsi" w:hAnsiTheme="minorHAnsi" w:cstheme="minorHAnsi"/>
                <w:bCs/>
              </w:rPr>
              <w:t xml:space="preserve">Flood </w:t>
            </w:r>
            <w:r w:rsidR="00843504">
              <w:rPr>
                <w:rFonts w:asciiTheme="minorHAnsi" w:hAnsiTheme="minorHAnsi" w:cstheme="minorHAnsi"/>
                <w:bCs/>
              </w:rPr>
              <w:t>R</w:t>
            </w:r>
            <w:r w:rsidR="00020747">
              <w:rPr>
                <w:rFonts w:asciiTheme="minorHAnsi" w:hAnsiTheme="minorHAnsi" w:cstheme="minorHAnsi"/>
                <w:bCs/>
              </w:rPr>
              <w:t>esponse Directory use</w:t>
            </w:r>
            <w:r w:rsidR="00F96FA4">
              <w:rPr>
                <w:rFonts w:asciiTheme="minorHAnsi" w:hAnsiTheme="minorHAnsi" w:cstheme="minorHAnsi"/>
                <w:bCs/>
              </w:rPr>
              <w:t xml:space="preserve"> and its use. The VOSO</w:t>
            </w:r>
            <w:r w:rsidR="00BA0838">
              <w:rPr>
                <w:rFonts w:asciiTheme="minorHAnsi" w:hAnsiTheme="minorHAnsi" w:cstheme="minorHAnsi"/>
                <w:bCs/>
              </w:rPr>
              <w:t xml:space="preserve">CC listing created more latitude for outreach </w:t>
            </w:r>
            <w:r w:rsidR="00917962">
              <w:rPr>
                <w:rFonts w:asciiTheme="minorHAnsi" w:hAnsiTheme="minorHAnsi" w:cstheme="minorHAnsi"/>
                <w:bCs/>
              </w:rPr>
              <w:t>coordination.</w:t>
            </w:r>
          </w:p>
          <w:p w14:paraId="73C347E4" w14:textId="22F411DD" w:rsidR="00917962" w:rsidRPr="007377BA" w:rsidRDefault="001C4EAD" w:rsidP="007377BA">
            <w:pPr>
              <w:numPr>
                <w:ilvl w:val="0"/>
                <w:numId w:val="37"/>
              </w:num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</w:rPr>
              <w:t>Russ Gauden gave an informal</w:t>
            </w:r>
            <w:r w:rsidR="00CF03D5">
              <w:rPr>
                <w:rFonts w:asciiTheme="minorHAnsi" w:hAnsiTheme="minorHAnsi" w:cstheme="minorHAnsi"/>
                <w:bCs/>
              </w:rPr>
              <w:t xml:space="preserve"> overview of the</w:t>
            </w:r>
            <w:r>
              <w:rPr>
                <w:rFonts w:asciiTheme="minorHAnsi" w:hAnsiTheme="minorHAnsi" w:cstheme="minorHAnsi"/>
                <w:bCs/>
              </w:rPr>
              <w:t xml:space="preserve"> UK ISAR’s response</w:t>
            </w:r>
            <w:r w:rsidR="00CF03D5">
              <w:rPr>
                <w:rFonts w:asciiTheme="minorHAnsi" w:hAnsiTheme="minorHAnsi" w:cstheme="minorHAnsi"/>
                <w:bCs/>
              </w:rPr>
              <w:t xml:space="preserve"> Mozambique. A successful mission</w:t>
            </w:r>
            <w:r w:rsidR="00A5127F">
              <w:rPr>
                <w:rFonts w:asciiTheme="minorHAnsi" w:hAnsiTheme="minorHAnsi" w:cstheme="minorHAnsi"/>
                <w:bCs/>
              </w:rPr>
              <w:t xml:space="preserve"> </w:t>
            </w:r>
            <w:r w:rsidR="00CF03D5">
              <w:rPr>
                <w:rFonts w:asciiTheme="minorHAnsi" w:hAnsiTheme="minorHAnsi" w:cstheme="minorHAnsi"/>
                <w:bCs/>
              </w:rPr>
              <w:t>which included gifting and capacity building.</w:t>
            </w:r>
            <w:r w:rsidR="00A5127F" w:rsidRPr="002F52AA">
              <w:rPr>
                <w:rFonts w:asciiTheme="minorHAnsi" w:hAnsiTheme="minorHAnsi" w:cstheme="minorHAnsi"/>
                <w:bCs/>
              </w:rPr>
              <w:t xml:space="preserve"> A </w:t>
            </w:r>
            <w:r w:rsidR="00A5127F" w:rsidRPr="002F52AA">
              <w:rPr>
                <w:rFonts w:asciiTheme="minorHAnsi" w:hAnsiTheme="minorHAnsi" w:cstheme="minorHAnsi"/>
                <w:bCs/>
              </w:rPr>
              <w:t>Team of 36 using UK DEFRA model; four boats with varied engines suitable for shallow and moving water.</w:t>
            </w:r>
            <w:r w:rsidR="00663831" w:rsidRPr="002F52AA">
              <w:rPr>
                <w:rFonts w:asciiTheme="minorHAnsi" w:hAnsiTheme="minorHAnsi" w:cstheme="minorHAnsi"/>
                <w:bCs/>
              </w:rPr>
              <w:t xml:space="preserve"> Unique safety risks of crocodiles and hippos</w:t>
            </w:r>
            <w:r w:rsidR="002F52AA" w:rsidRPr="002F52AA">
              <w:rPr>
                <w:rFonts w:asciiTheme="minorHAnsi" w:hAnsiTheme="minorHAnsi" w:cstheme="minorHAnsi"/>
                <w:bCs/>
              </w:rPr>
              <w:t xml:space="preserve"> restricted work to daylight hours. All resources other than medical were gifted at the conclusion of the 10 day deployment.</w:t>
            </w:r>
          </w:p>
          <w:p w14:paraId="03A83DDF" w14:textId="77777777" w:rsidR="008102CA" w:rsidRDefault="004B397B" w:rsidP="00A1168A">
            <w:pPr>
              <w:numPr>
                <w:ilvl w:val="0"/>
                <w:numId w:val="28"/>
              </w:numPr>
              <w:spacing w:before="12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 guidance point was raised for all WG members that the agreed ‘Terms of Reference’ must be </w:t>
            </w:r>
            <w:r w:rsidR="00402063">
              <w:rPr>
                <w:rFonts w:asciiTheme="minorHAnsi" w:hAnsiTheme="minorHAnsi" w:cstheme="minorHAnsi"/>
                <w:bCs/>
              </w:rPr>
              <w:t>the only items that are addressed at INSARAG meetings</w:t>
            </w:r>
            <w:r w:rsidR="002634D2">
              <w:rPr>
                <w:rFonts w:asciiTheme="minorHAnsi" w:hAnsiTheme="minorHAnsi" w:cstheme="minorHAnsi"/>
                <w:bCs/>
              </w:rPr>
              <w:t xml:space="preserve">, and caution of misrepresenting </w:t>
            </w:r>
            <w:proofErr w:type="spellStart"/>
            <w:r w:rsidR="002634D2">
              <w:rPr>
                <w:rFonts w:asciiTheme="minorHAnsi" w:hAnsiTheme="minorHAnsi" w:cstheme="minorHAnsi"/>
                <w:bCs/>
              </w:rPr>
              <w:t>ToR</w:t>
            </w:r>
            <w:proofErr w:type="spellEnd"/>
            <w:r w:rsidR="005D7622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02626398" w14:textId="3D75F500" w:rsidR="00CF03D5" w:rsidRDefault="005D7622" w:rsidP="00A1168A">
            <w:pPr>
              <w:numPr>
                <w:ilvl w:val="0"/>
                <w:numId w:val="28"/>
              </w:numPr>
              <w:spacing w:before="12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The </w:t>
            </w:r>
            <w:r w:rsidR="008102CA">
              <w:rPr>
                <w:rFonts w:asciiTheme="minorHAnsi" w:hAnsiTheme="minorHAnsi" w:cstheme="minorHAnsi"/>
                <w:bCs/>
              </w:rPr>
              <w:t xml:space="preserve">Flood Response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ToR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have now been published</w:t>
            </w:r>
            <w:r w:rsidR="00E46142">
              <w:rPr>
                <w:rFonts w:asciiTheme="minorHAnsi" w:hAnsiTheme="minorHAnsi" w:cstheme="minorHAnsi"/>
                <w:bCs/>
              </w:rPr>
              <w:t xml:space="preserve"> - </w:t>
            </w:r>
            <w:hyperlink r:id="rId9" w:tgtFrame="_blank" w:tooltip="https://insarag.org/search-and-rescue-in-flood-response-wg/" w:history="1">
              <w:r w:rsidR="00E46142" w:rsidRPr="00E46142">
                <w:rPr>
                  <w:rStyle w:val="Hyperlink"/>
                  <w:rFonts w:asciiTheme="minorHAnsi" w:hAnsiTheme="minorHAnsi" w:cstheme="minorHAnsi"/>
                  <w:bCs/>
                </w:rPr>
                <w:t>https://insarag.org/search-and-rescue-in-flood-response-wg/</w:t>
              </w:r>
            </w:hyperlink>
          </w:p>
          <w:p w14:paraId="6B64E051" w14:textId="4E1F82C0" w:rsidR="008116C7" w:rsidRDefault="008116C7" w:rsidP="00A1168A">
            <w:pPr>
              <w:numPr>
                <w:ilvl w:val="0"/>
                <w:numId w:val="28"/>
              </w:numPr>
              <w:spacing w:before="12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Case study template was discussed and reaffirmed that this is only a </w:t>
            </w:r>
            <w:r w:rsidR="007377BA">
              <w:rPr>
                <w:rFonts w:asciiTheme="minorHAnsi" w:hAnsiTheme="minorHAnsi" w:cstheme="minorHAnsi"/>
                <w:bCs/>
              </w:rPr>
              <w:t>guide,</w:t>
            </w:r>
            <w:r>
              <w:rPr>
                <w:rFonts w:asciiTheme="minorHAnsi" w:hAnsiTheme="minorHAnsi" w:cstheme="minorHAnsi"/>
                <w:bCs/>
              </w:rPr>
              <w:t xml:space="preserve"> and any format can be used.</w:t>
            </w:r>
            <w:r w:rsidR="002D21A8">
              <w:rPr>
                <w:rFonts w:asciiTheme="minorHAnsi" w:hAnsiTheme="minorHAnsi" w:cstheme="minorHAnsi"/>
                <w:bCs/>
              </w:rPr>
              <w:t xml:space="preserve"> Progress of case studies were </w:t>
            </w:r>
            <w:r w:rsidR="007377BA">
              <w:rPr>
                <w:rFonts w:asciiTheme="minorHAnsi" w:hAnsiTheme="minorHAnsi" w:cstheme="minorHAnsi"/>
                <w:bCs/>
              </w:rPr>
              <w:t>discussed,</w:t>
            </w:r>
            <w:r w:rsidR="002D21A8">
              <w:rPr>
                <w:rFonts w:asciiTheme="minorHAnsi" w:hAnsiTheme="minorHAnsi" w:cstheme="minorHAnsi"/>
                <w:bCs/>
              </w:rPr>
              <w:t xml:space="preserve"> and an example of the </w:t>
            </w:r>
            <w:r w:rsidR="00025E37">
              <w:rPr>
                <w:rFonts w:asciiTheme="minorHAnsi" w:hAnsiTheme="minorHAnsi" w:cstheme="minorHAnsi"/>
                <w:bCs/>
              </w:rPr>
              <w:t xml:space="preserve">Tasmanian </w:t>
            </w:r>
            <w:r w:rsidR="00025E37">
              <w:rPr>
                <w:rFonts w:asciiTheme="minorHAnsi" w:hAnsiTheme="minorHAnsi" w:cstheme="minorHAnsi"/>
                <w:bCs/>
              </w:rPr>
              <w:lastRenderedPageBreak/>
              <w:t xml:space="preserve">complex swift water </w:t>
            </w:r>
            <w:r w:rsidR="0004228A">
              <w:rPr>
                <w:rFonts w:asciiTheme="minorHAnsi" w:hAnsiTheme="minorHAnsi" w:cstheme="minorHAnsi"/>
                <w:bCs/>
              </w:rPr>
              <w:t>entrapment</w:t>
            </w:r>
            <w:r w:rsidR="00025E37">
              <w:rPr>
                <w:rFonts w:asciiTheme="minorHAnsi" w:hAnsiTheme="minorHAnsi" w:cstheme="minorHAnsi"/>
                <w:bCs/>
              </w:rPr>
              <w:t xml:space="preserve"> will be shared with these m</w:t>
            </w:r>
            <w:r w:rsidR="0004228A">
              <w:rPr>
                <w:rFonts w:asciiTheme="minorHAnsi" w:hAnsiTheme="minorHAnsi" w:cstheme="minorHAnsi"/>
                <w:bCs/>
              </w:rPr>
              <w:t>inutes.</w:t>
            </w:r>
          </w:p>
          <w:p w14:paraId="5A60F744" w14:textId="2F1DD0D3" w:rsidR="0004228A" w:rsidRDefault="00621FE2" w:rsidP="00A1168A">
            <w:pPr>
              <w:numPr>
                <w:ilvl w:val="0"/>
                <w:numId w:val="28"/>
              </w:num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621FE2">
              <w:rPr>
                <w:rFonts w:asciiTheme="minorHAnsi" w:hAnsiTheme="minorHAnsi" w:cstheme="minorHAnsi"/>
                <w:bCs/>
              </w:rPr>
              <w:t>The intent of the case studies is to b</w:t>
            </w:r>
            <w:r w:rsidRPr="00621FE2">
              <w:rPr>
                <w:rFonts w:asciiTheme="minorHAnsi" w:hAnsiTheme="minorHAnsi" w:cstheme="minorHAnsi"/>
                <w:bCs/>
              </w:rPr>
              <w:t>uild a library of case studies &amp; lessons learned to support new team development and demonstrate group progress to the ISG.</w:t>
            </w:r>
          </w:p>
          <w:p w14:paraId="68A8A53A" w14:textId="4E531506" w:rsidR="00A1168A" w:rsidRPr="007377BA" w:rsidRDefault="00770CC6" w:rsidP="007377BA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</w:rPr>
            </w:pPr>
            <w:r w:rsidRPr="00770CC6">
              <w:rPr>
                <w:rFonts w:asciiTheme="minorHAnsi" w:hAnsiTheme="minorHAnsi" w:cstheme="minorHAnsi"/>
                <w:bCs/>
              </w:rPr>
              <w:t>Closing</w:t>
            </w:r>
            <w:r>
              <w:rPr>
                <w:rFonts w:asciiTheme="minorHAnsi" w:hAnsiTheme="minorHAnsi" w:cstheme="minorHAnsi"/>
                <w:bCs/>
              </w:rPr>
              <w:t xml:space="preserve">; </w:t>
            </w:r>
            <w:r w:rsidRPr="00770CC6">
              <w:rPr>
                <w:rFonts w:asciiTheme="minorHAnsi" w:hAnsiTheme="minorHAnsi" w:cstheme="minorHAnsi"/>
                <w:bCs/>
              </w:rPr>
              <w:t>Appreciation expressed for consistent attendance.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770CC6">
              <w:rPr>
                <w:rFonts w:asciiTheme="minorHAnsi" w:hAnsiTheme="minorHAnsi" w:cstheme="minorHAnsi"/>
                <w:bCs/>
              </w:rPr>
              <w:t>Members encouraged to motivate absent colleagues to participate.</w:t>
            </w:r>
          </w:p>
        </w:tc>
        <w:tc>
          <w:tcPr>
            <w:tcW w:w="1274" w:type="dxa"/>
          </w:tcPr>
          <w:p w14:paraId="28D78068" w14:textId="434CE511" w:rsidR="00970B1D" w:rsidRPr="00FA1370" w:rsidRDefault="00FA1370" w:rsidP="00FF202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lastRenderedPageBreak/>
              <w:t>JS</w:t>
            </w:r>
          </w:p>
        </w:tc>
      </w:tr>
      <w:tr w:rsidR="00F46797" w:rsidRPr="00FA1370" w14:paraId="33E19D6C" w14:textId="77777777" w:rsidTr="00FF2021">
        <w:tc>
          <w:tcPr>
            <w:tcW w:w="1097" w:type="dxa"/>
          </w:tcPr>
          <w:p w14:paraId="5F6032C9" w14:textId="706F062F" w:rsidR="00F46797" w:rsidRPr="00FA1370" w:rsidRDefault="003165AE" w:rsidP="005737AD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951" w:type="dxa"/>
          </w:tcPr>
          <w:p w14:paraId="5538A023" w14:textId="77777777" w:rsidR="00A9206C" w:rsidRPr="00FA1370" w:rsidRDefault="005A5D48" w:rsidP="00034857">
            <w:p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Action items:</w:t>
            </w:r>
          </w:p>
          <w:p w14:paraId="65BC1ABB" w14:textId="15A76276" w:rsidR="00A56C6E" w:rsidRPr="00A56C6E" w:rsidRDefault="00A56C6E" w:rsidP="00E90E47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Tasmanian complex swift water entrapment will be shared with these minutes - Jeremy</w:t>
            </w:r>
          </w:p>
          <w:p w14:paraId="3D8F8647" w14:textId="6FD5832B" w:rsidR="00034857" w:rsidRPr="00FA1370" w:rsidRDefault="00A56C6E" w:rsidP="00E90E47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Follow up </w:t>
            </w:r>
            <w:r w:rsidR="00034857" w:rsidRPr="00FA1370">
              <w:rPr>
                <w:rFonts w:asciiTheme="minorHAnsi" w:hAnsiTheme="minorHAnsi" w:cstheme="minorHAnsi"/>
              </w:rPr>
              <w:t xml:space="preserve">Google Drive </w:t>
            </w:r>
            <w:r>
              <w:rPr>
                <w:rFonts w:asciiTheme="minorHAnsi" w:hAnsiTheme="minorHAnsi" w:cstheme="minorHAnsi"/>
              </w:rPr>
              <w:t>and share with team – Russ and Jeremy</w:t>
            </w:r>
          </w:p>
          <w:p w14:paraId="461F2C15" w14:textId="4FB52DD6" w:rsidR="00034857" w:rsidRPr="00FA1370" w:rsidRDefault="00034857" w:rsidP="00E90E47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Case Stud</w:t>
            </w:r>
            <w:r w:rsidR="00A56C6E">
              <w:rPr>
                <w:rFonts w:asciiTheme="minorHAnsi" w:hAnsiTheme="minorHAnsi" w:cstheme="minorHAnsi"/>
              </w:rPr>
              <w:t>y library</w:t>
            </w:r>
            <w:r w:rsidRPr="00FA1370">
              <w:rPr>
                <w:rFonts w:asciiTheme="minorHAnsi" w:hAnsiTheme="minorHAnsi" w:cstheme="minorHAnsi"/>
              </w:rPr>
              <w:t xml:space="preserve">: </w:t>
            </w:r>
            <w:r w:rsidR="00621FE2">
              <w:rPr>
                <w:rFonts w:asciiTheme="minorHAnsi" w:hAnsiTheme="minorHAnsi" w:cstheme="minorHAnsi"/>
              </w:rPr>
              <w:t xml:space="preserve">case studies in development include </w:t>
            </w:r>
            <w:r w:rsidR="00F11C10">
              <w:rPr>
                <w:rFonts w:asciiTheme="minorHAnsi" w:hAnsiTheme="minorHAnsi" w:cstheme="minorHAnsi"/>
              </w:rPr>
              <w:t>-</w:t>
            </w:r>
            <w:r w:rsidR="00A56C6E">
              <w:rPr>
                <w:rFonts w:asciiTheme="minorHAnsi" w:hAnsiTheme="minorHAnsi" w:cstheme="minorHAnsi"/>
              </w:rPr>
              <w:t xml:space="preserve"> Mozambique, </w:t>
            </w:r>
            <w:r w:rsidRPr="00FA1370">
              <w:rPr>
                <w:rFonts w:asciiTheme="minorHAnsi" w:hAnsiTheme="minorHAnsi" w:cstheme="minorHAnsi"/>
              </w:rPr>
              <w:t>Jamaica, Malawi, Libya, and Brazil floods</w:t>
            </w:r>
            <w:r w:rsidR="00F11C10">
              <w:rPr>
                <w:rFonts w:asciiTheme="minorHAnsi" w:hAnsiTheme="minorHAnsi" w:cstheme="minorHAnsi"/>
              </w:rPr>
              <w:t xml:space="preserve">. Seeking more nominations from the group for </w:t>
            </w:r>
            <w:r w:rsidR="007377BA">
              <w:rPr>
                <w:rFonts w:asciiTheme="minorHAnsi" w:hAnsiTheme="minorHAnsi" w:cstheme="minorHAnsi"/>
              </w:rPr>
              <w:t>this development</w:t>
            </w:r>
            <w:r w:rsidR="00F11C10">
              <w:rPr>
                <w:rFonts w:asciiTheme="minorHAnsi" w:hAnsiTheme="minorHAnsi" w:cstheme="minorHAnsi"/>
              </w:rPr>
              <w:t>.</w:t>
            </w:r>
          </w:p>
          <w:p w14:paraId="00740157" w14:textId="77777777" w:rsidR="00E90E47" w:rsidRDefault="00034857" w:rsidP="00E90E47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Directory Update: Group to place on hold the assigning of responsibility for updating and validating the flood response directory annually</w:t>
            </w:r>
            <w:r w:rsidR="00A56C6E">
              <w:rPr>
                <w:rFonts w:asciiTheme="minorHAnsi" w:hAnsiTheme="minorHAnsi" w:cstheme="minorHAnsi"/>
              </w:rPr>
              <w:t xml:space="preserve"> – held over until next meeting.</w:t>
            </w:r>
          </w:p>
          <w:p w14:paraId="78710DCE" w14:textId="77777777" w:rsidR="00DE7FE4" w:rsidRDefault="00E90E47" w:rsidP="00335089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DE7FE4">
              <w:rPr>
                <w:rFonts w:asciiTheme="minorHAnsi" w:hAnsiTheme="minorHAnsi" w:cstheme="minorHAnsi"/>
              </w:rPr>
              <w:t xml:space="preserve">Guidance sought on </w:t>
            </w:r>
            <w:r w:rsidRPr="00DE7FE4">
              <w:rPr>
                <w:rFonts w:asciiTheme="minorHAnsi" w:hAnsiTheme="minorHAnsi" w:cstheme="minorHAnsi"/>
              </w:rPr>
              <w:t>medical management during</w:t>
            </w:r>
            <w:r w:rsidRPr="00DE7FE4">
              <w:rPr>
                <w:rFonts w:asciiTheme="minorHAnsi" w:hAnsiTheme="minorHAnsi" w:cstheme="minorHAnsi"/>
              </w:rPr>
              <w:t xml:space="preserve"> flood deployments and</w:t>
            </w:r>
            <w:r w:rsidRPr="00DE7FE4">
              <w:rPr>
                <w:rFonts w:asciiTheme="minorHAnsi" w:hAnsiTheme="minorHAnsi" w:cstheme="minorHAnsi"/>
              </w:rPr>
              <w:t xml:space="preserve"> boat transfers, especially with long transport times, wildlife risk (e.g., crocodiles), and severe trauma.</w:t>
            </w:r>
            <w:r w:rsidRPr="00DE7FE4">
              <w:rPr>
                <w:rFonts w:asciiTheme="minorHAnsi" w:hAnsiTheme="minorHAnsi" w:cstheme="minorHAnsi"/>
              </w:rPr>
              <w:t xml:space="preserve"> </w:t>
            </w:r>
            <w:r w:rsidRPr="00DE7FE4">
              <w:rPr>
                <w:rFonts w:asciiTheme="minorHAnsi" w:hAnsiTheme="minorHAnsi" w:cstheme="minorHAnsi"/>
              </w:rPr>
              <w:t>Alex</w:t>
            </w:r>
            <w:r w:rsidRPr="00DE7FE4">
              <w:rPr>
                <w:rFonts w:asciiTheme="minorHAnsi" w:hAnsiTheme="minorHAnsi" w:cstheme="minorHAnsi"/>
              </w:rPr>
              <w:t xml:space="preserve"> Kerr to follow up with</w:t>
            </w:r>
            <w:r w:rsidRPr="00DE7FE4">
              <w:rPr>
                <w:rFonts w:asciiTheme="minorHAnsi" w:hAnsiTheme="minorHAnsi" w:cstheme="minorHAnsi"/>
              </w:rPr>
              <w:t xml:space="preserve"> a specialist paramedic </w:t>
            </w:r>
            <w:r w:rsidR="00DE7FE4" w:rsidRPr="00DE7FE4">
              <w:rPr>
                <w:rFonts w:asciiTheme="minorHAnsi" w:hAnsiTheme="minorHAnsi" w:cstheme="minorHAnsi"/>
              </w:rPr>
              <w:t xml:space="preserve">from </w:t>
            </w:r>
            <w:r w:rsidRPr="00DE7FE4">
              <w:rPr>
                <w:rFonts w:asciiTheme="minorHAnsi" w:hAnsiTheme="minorHAnsi" w:cstheme="minorHAnsi"/>
              </w:rPr>
              <w:t>Atlantic Pacific</w:t>
            </w:r>
          </w:p>
          <w:p w14:paraId="1E97D0BE" w14:textId="77777777" w:rsidR="00E90E47" w:rsidRDefault="00E90E47" w:rsidP="001C00E7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DE7FE4">
              <w:rPr>
                <w:rFonts w:asciiTheme="minorHAnsi" w:hAnsiTheme="minorHAnsi" w:cstheme="minorHAnsi"/>
              </w:rPr>
              <w:t>Future thought:</w:t>
            </w:r>
            <w:r w:rsidR="001C00E7">
              <w:rPr>
                <w:rFonts w:asciiTheme="minorHAnsi" w:hAnsiTheme="minorHAnsi" w:cstheme="minorHAnsi"/>
              </w:rPr>
              <w:t xml:space="preserve"> </w:t>
            </w:r>
            <w:r w:rsidRPr="001C00E7">
              <w:rPr>
                <w:rFonts w:asciiTheme="minorHAnsi" w:hAnsiTheme="minorHAnsi" w:cstheme="minorHAnsi"/>
              </w:rPr>
              <w:t>Seek wider community input on what “flood response” means to them</w:t>
            </w:r>
            <w:r w:rsidR="001C00E7">
              <w:rPr>
                <w:rFonts w:asciiTheme="minorHAnsi" w:hAnsiTheme="minorHAnsi" w:cstheme="minorHAnsi"/>
              </w:rPr>
              <w:t xml:space="preserve">. </w:t>
            </w:r>
            <w:r w:rsidRPr="001C00E7">
              <w:rPr>
                <w:rFonts w:asciiTheme="minorHAnsi" w:hAnsiTheme="minorHAnsi" w:cstheme="minorHAnsi"/>
              </w:rPr>
              <w:t>Continue growing the case study library.</w:t>
            </w:r>
            <w:r w:rsidR="001C00E7">
              <w:rPr>
                <w:rFonts w:asciiTheme="minorHAnsi" w:hAnsiTheme="minorHAnsi" w:cstheme="minorHAnsi"/>
              </w:rPr>
              <w:t xml:space="preserve"> </w:t>
            </w:r>
            <w:r w:rsidRPr="001C00E7">
              <w:rPr>
                <w:rFonts w:asciiTheme="minorHAnsi" w:hAnsiTheme="minorHAnsi" w:cstheme="minorHAnsi"/>
              </w:rPr>
              <w:t>Update and maintain the directory.</w:t>
            </w:r>
          </w:p>
          <w:p w14:paraId="0889245C" w14:textId="3A58B12F" w:rsidR="00BC4C44" w:rsidRPr="001C00E7" w:rsidRDefault="00BC4C44" w:rsidP="001C00E7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INSARAG New Years meeting required FRWG presence. Jeremy to develop a short narrative of past success and future intent – reference </w:t>
            </w:r>
            <w:proofErr w:type="spellStart"/>
            <w:r>
              <w:rPr>
                <w:rFonts w:asciiTheme="minorHAnsi" w:hAnsiTheme="minorHAnsi" w:cstheme="minorHAnsi"/>
              </w:rPr>
              <w:t>ToR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4" w:type="dxa"/>
          </w:tcPr>
          <w:p w14:paraId="1044A103" w14:textId="26D84455" w:rsidR="00F46797" w:rsidRPr="00FA1370" w:rsidRDefault="0030695A" w:rsidP="005737A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All</w:t>
            </w:r>
          </w:p>
        </w:tc>
      </w:tr>
    </w:tbl>
    <w:p w14:paraId="4AC7EF3C" w14:textId="77777777" w:rsidR="008713AC" w:rsidRDefault="008713AC" w:rsidP="00970B1D">
      <w:pPr>
        <w:rPr>
          <w:rFonts w:cs="Arial"/>
          <w:b/>
          <w:bCs/>
          <w:sz w:val="22"/>
          <w:szCs w:val="22"/>
        </w:rPr>
      </w:pPr>
    </w:p>
    <w:p w14:paraId="3DBCF940" w14:textId="120FDD5B" w:rsidR="00BC4C44" w:rsidRPr="007D1945" w:rsidRDefault="00BC4C44" w:rsidP="00970B1D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Next </w:t>
      </w:r>
      <w:r w:rsidR="00E411C7">
        <w:rPr>
          <w:rFonts w:cs="Arial"/>
          <w:b/>
          <w:bCs/>
          <w:sz w:val="22"/>
          <w:szCs w:val="22"/>
        </w:rPr>
        <w:t xml:space="preserve">Teams </w:t>
      </w:r>
      <w:r>
        <w:rPr>
          <w:rFonts w:cs="Arial"/>
          <w:b/>
          <w:bCs/>
          <w:sz w:val="22"/>
          <w:szCs w:val="22"/>
        </w:rPr>
        <w:t xml:space="preserve">Meeting </w:t>
      </w:r>
      <w:r w:rsidR="00B17F84">
        <w:rPr>
          <w:rFonts w:cs="Arial"/>
          <w:b/>
          <w:bCs/>
          <w:sz w:val="22"/>
          <w:szCs w:val="22"/>
        </w:rPr>
        <w:t>–</w:t>
      </w:r>
      <w:r>
        <w:rPr>
          <w:rFonts w:cs="Arial"/>
          <w:b/>
          <w:bCs/>
          <w:sz w:val="22"/>
          <w:szCs w:val="22"/>
        </w:rPr>
        <w:t xml:space="preserve"> </w:t>
      </w:r>
      <w:r w:rsidR="00B17F84">
        <w:rPr>
          <w:rFonts w:cs="Arial"/>
          <w:b/>
          <w:bCs/>
          <w:sz w:val="22"/>
          <w:szCs w:val="22"/>
        </w:rPr>
        <w:t>26 March 2022</w:t>
      </w:r>
      <w:r w:rsidR="00E411C7">
        <w:rPr>
          <w:rFonts w:cs="Arial"/>
          <w:b/>
          <w:bCs/>
          <w:sz w:val="22"/>
          <w:szCs w:val="22"/>
        </w:rPr>
        <w:t xml:space="preserve"> – invitation has been distributed</w:t>
      </w:r>
    </w:p>
    <w:sectPr w:rsidR="00BC4C44" w:rsidRPr="007D1945" w:rsidSect="00237A5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5" w:right="1418" w:bottom="709" w:left="1418" w:header="425" w:footer="0" w:gutter="0"/>
      <w:cols w:space="708"/>
      <w:titlePg/>
      <w:docGrid w:linePitch="360" w:charSpace="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0A95" w14:textId="77777777" w:rsidR="000C2C6A" w:rsidRDefault="000C2C6A">
      <w:r>
        <w:separator/>
      </w:r>
    </w:p>
  </w:endnote>
  <w:endnote w:type="continuationSeparator" w:id="0">
    <w:p w14:paraId="166BD3AB" w14:textId="77777777" w:rsidR="000C2C6A" w:rsidRDefault="000C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7BC0" w14:textId="507FE112" w:rsidR="000C018C" w:rsidRPr="005435DB" w:rsidRDefault="000C018C" w:rsidP="000C018C">
    <w:pPr>
      <w:pStyle w:val="Header"/>
      <w:tabs>
        <w:tab w:val="clear" w:pos="8306"/>
        <w:tab w:val="right" w:pos="9072"/>
      </w:tabs>
      <w:rPr>
        <w:rStyle w:val="PageNumber"/>
        <w:rFonts w:cs="Arial"/>
      </w:rPr>
    </w:pPr>
    <w:r>
      <w:rPr>
        <w:rStyle w:val="PageNumber"/>
        <w:rFonts w:cs="Arial"/>
      </w:rPr>
      <w:tab/>
    </w:r>
    <w:r>
      <w:rPr>
        <w:rStyle w:val="PageNumber"/>
        <w:rFonts w:cs="Arial"/>
      </w:rPr>
      <w:tab/>
    </w:r>
    <w:r w:rsidRPr="00473752">
      <w:rPr>
        <w:rStyle w:val="PageNumber"/>
        <w:rFonts w:cs="Arial"/>
      </w:rPr>
      <w:t xml:space="preserve">Page </w:t>
    </w:r>
    <w:r w:rsidR="00827310"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 \* Arabic </w:instrText>
    </w:r>
    <w:r w:rsidR="00827310">
      <w:rPr>
        <w:rStyle w:val="PageNumber"/>
        <w:rFonts w:cs="Arial"/>
      </w:rPr>
      <w:fldChar w:fldCharType="separate"/>
    </w:r>
    <w:r w:rsidR="009E64B0">
      <w:rPr>
        <w:rStyle w:val="PageNumber"/>
        <w:rFonts w:cs="Arial"/>
        <w:noProof/>
      </w:rPr>
      <w:t>2</w:t>
    </w:r>
    <w:r w:rsidR="00827310">
      <w:rPr>
        <w:rStyle w:val="PageNumber"/>
        <w:rFonts w:cs="Arial"/>
      </w:rPr>
      <w:fldChar w:fldCharType="end"/>
    </w:r>
    <w:r>
      <w:rPr>
        <w:rStyle w:val="PageNumber"/>
        <w:rFonts w:cs="Arial"/>
      </w:rPr>
      <w:t xml:space="preserve"> of </w:t>
    </w:r>
    <w:r w:rsidR="00262758">
      <w:rPr>
        <w:rStyle w:val="PageNumber"/>
        <w:rFonts w:cs="Arial"/>
        <w:noProof/>
      </w:rPr>
      <w:fldChar w:fldCharType="begin"/>
    </w:r>
    <w:r w:rsidR="00262758">
      <w:rPr>
        <w:rStyle w:val="PageNumber"/>
        <w:rFonts w:cs="Arial"/>
        <w:noProof/>
      </w:rPr>
      <w:instrText xml:space="preserve"> NUMPAGES   \* MERGEFORMAT </w:instrText>
    </w:r>
    <w:r w:rsidR="00262758">
      <w:rPr>
        <w:rStyle w:val="PageNumber"/>
        <w:rFonts w:cs="Arial"/>
        <w:noProof/>
      </w:rPr>
      <w:fldChar w:fldCharType="separate"/>
    </w:r>
    <w:r w:rsidR="009E64B0" w:rsidRPr="009E64B0">
      <w:rPr>
        <w:rStyle w:val="PageNumber"/>
        <w:rFonts w:cs="Arial"/>
        <w:noProof/>
      </w:rPr>
      <w:t>2</w:t>
    </w:r>
    <w:r w:rsidR="00262758">
      <w:rPr>
        <w:rStyle w:val="PageNumber"/>
        <w:rFonts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54A4" w14:textId="65A1B3AA" w:rsidR="00BD53E4" w:rsidRPr="00A34AF0" w:rsidRDefault="00F6374E" w:rsidP="000C018C">
    <w:pPr>
      <w:pStyle w:val="Footer"/>
      <w:rPr>
        <w:rFonts w:cs="Arial"/>
        <w:sz w:val="16"/>
        <w:szCs w:val="16"/>
      </w:rPr>
    </w:pPr>
    <w:r w:rsidRPr="00A34AF0">
      <w:rPr>
        <w:rFonts w:cs="Arial"/>
        <w:sz w:val="16"/>
        <w:szCs w:val="16"/>
      </w:rPr>
      <w:t>FRN</w:t>
    </w:r>
    <w:r w:rsidR="00BD53E4" w:rsidRPr="00A34AF0">
      <w:rPr>
        <w:rFonts w:cs="Arial"/>
        <w:sz w:val="16"/>
        <w:szCs w:val="16"/>
      </w:rPr>
      <w:t>14/1352</w:t>
    </w:r>
    <w:r w:rsidR="0021335D" w:rsidRPr="00A34AF0">
      <w:rPr>
        <w:rFonts w:cs="Arial"/>
        <w:sz w:val="16"/>
        <w:szCs w:val="16"/>
      </w:rPr>
      <w:t>-01</w:t>
    </w:r>
    <w:r w:rsidR="003310D9" w:rsidRPr="00A34AF0">
      <w:rPr>
        <w:rFonts w:cs="Arial"/>
        <w:sz w:val="16"/>
        <w:szCs w:val="16"/>
      </w:rPr>
      <w:t>6</w:t>
    </w:r>
  </w:p>
  <w:p w14:paraId="7A662DBE" w14:textId="6E6F5F56" w:rsidR="000C018C" w:rsidRDefault="0031179F" w:rsidP="000C018C">
    <w:pPr>
      <w:pStyle w:val="Footer"/>
      <w:rPr>
        <w:rFonts w:cs="Arial"/>
        <w:sz w:val="16"/>
        <w:szCs w:val="16"/>
      </w:rPr>
    </w:pPr>
    <w:r w:rsidRPr="00A34AF0">
      <w:rPr>
        <w:rFonts w:cs="Arial"/>
        <w:sz w:val="16"/>
        <w:szCs w:val="16"/>
      </w:rPr>
      <w:t>D2</w:t>
    </w:r>
    <w:r w:rsidR="006470A8" w:rsidRPr="00A34AF0">
      <w:rPr>
        <w:rFonts w:cs="Arial"/>
        <w:sz w:val="16"/>
        <w:szCs w:val="16"/>
      </w:rPr>
      <w:t>4/</w:t>
    </w:r>
    <w:r w:rsidR="00E93941">
      <w:rPr>
        <w:rFonts w:cs="Arial"/>
        <w:sz w:val="16"/>
        <w:szCs w:val="16"/>
      </w:rPr>
      <w:t>89131</w:t>
    </w:r>
  </w:p>
  <w:p w14:paraId="2C63193D" w14:textId="77777777" w:rsidR="00A34AF0" w:rsidRPr="00A34AF0" w:rsidRDefault="00A34AF0" w:rsidP="000C018C">
    <w:pPr>
      <w:pStyle w:val="Foo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A111" w14:textId="77777777" w:rsidR="000C2C6A" w:rsidRDefault="000C2C6A">
      <w:r>
        <w:separator/>
      </w:r>
    </w:p>
  </w:footnote>
  <w:footnote w:type="continuationSeparator" w:id="0">
    <w:p w14:paraId="03BA7536" w14:textId="77777777" w:rsidR="000C2C6A" w:rsidRDefault="000C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B726" w14:textId="6A971C8A" w:rsidR="000C018C" w:rsidRPr="00151ED4" w:rsidRDefault="000C018C" w:rsidP="000C018C">
    <w:pPr>
      <w:pStyle w:val="Header"/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9B01" w14:textId="14E7DEB2" w:rsidR="0044629B" w:rsidRDefault="00D60699" w:rsidP="000C018C">
    <w:pPr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EC5593" wp14:editId="1E570578">
              <wp:simplePos x="0" y="0"/>
              <wp:positionH relativeFrom="column">
                <wp:posOffset>902970</wp:posOffset>
              </wp:positionH>
              <wp:positionV relativeFrom="paragraph">
                <wp:posOffset>130175</wp:posOffset>
              </wp:positionV>
              <wp:extent cx="497205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679A0" w14:textId="5FC7F3FB" w:rsidR="00D60699" w:rsidRPr="00D57BA9" w:rsidRDefault="00973BA6">
                          <w:pPr>
                            <w:rPr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8"/>
                              <w:szCs w:val="28"/>
                            </w:rPr>
                            <w:t>INSARAG Flood response Working Group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EC55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1pt;margin-top:10.25pt;width:39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" stroked="f">
              <v:textbox style="mso-fit-shape-to-text:t">
                <w:txbxContent>
                  <w:p w14:paraId="4DC679A0" w14:textId="5FC7F3FB" w:rsidR="00D60699" w:rsidRPr="00D57BA9" w:rsidRDefault="00973BA6">
                    <w:pPr>
                      <w:rPr>
                        <w:b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2060"/>
                        <w:sz w:val="28"/>
                        <w:szCs w:val="28"/>
                      </w:rPr>
                      <w:t>INSARAG Flood response Working Group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93A55F2" w14:textId="33EF933B" w:rsidR="002E3A3D" w:rsidRPr="000D48C5" w:rsidRDefault="002E3A3D" w:rsidP="000C018C"/>
  <w:p w14:paraId="5E0003EC" w14:textId="77777777" w:rsidR="00C819AA" w:rsidRPr="000D48C5" w:rsidRDefault="00C819AA" w:rsidP="000D48C5"/>
  <w:p w14:paraId="41A35ADD" w14:textId="1E2E3B94" w:rsidR="00C819AA" w:rsidRPr="000D48C5" w:rsidRDefault="00C819AA" w:rsidP="000D48C5"/>
  <w:p w14:paraId="32E199DE" w14:textId="6A2923D9" w:rsidR="00C819AA" w:rsidRPr="00CC3C47" w:rsidRDefault="00C819AA" w:rsidP="000D48C5">
    <w:pPr>
      <w:rPr>
        <w:sz w:val="16"/>
        <w:szCs w:val="16"/>
      </w:rPr>
    </w:pPr>
  </w:p>
  <w:p w14:paraId="77CCFDB9" w14:textId="7F650554" w:rsidR="002E3A3D" w:rsidRPr="00D57BA9" w:rsidRDefault="00C819AA" w:rsidP="00601F96">
    <w:pPr>
      <w:pStyle w:val="FSDHeader"/>
      <w:tabs>
        <w:tab w:val="right" w:pos="9070"/>
      </w:tabs>
      <w:rPr>
        <w:rFonts w:ascii="Arial" w:hAnsi="Arial" w:cs="Arial"/>
        <w:b/>
        <w:sz w:val="24"/>
      </w:rPr>
    </w:pPr>
    <w:r w:rsidRPr="00D57BA9">
      <w:rPr>
        <w:rFonts w:ascii="Arial" w:hAnsi="Arial" w:cs="Arial"/>
        <w:b/>
        <w:sz w:val="24"/>
      </w:rPr>
      <w:t xml:space="preserve">Meeting </w:t>
    </w:r>
    <w:r w:rsidR="002A37E9">
      <w:rPr>
        <w:rFonts w:ascii="Arial" w:hAnsi="Arial" w:cs="Arial"/>
        <w:b/>
        <w:sz w:val="24"/>
      </w:rPr>
      <w:t>Minutes</w:t>
    </w:r>
    <w:r w:rsidR="005E7AAD">
      <w:rPr>
        <w:rFonts w:ascii="Arial" w:hAnsi="Arial" w:cs="Arial"/>
        <w:b/>
        <w:sz w:val="24"/>
      </w:rPr>
      <w:t xml:space="preserve"> and Action Items</w:t>
    </w:r>
  </w:p>
  <w:p w14:paraId="0E2E923A" w14:textId="77777777" w:rsidR="00ED69A4" w:rsidRPr="00B653B1" w:rsidRDefault="00ED69A4" w:rsidP="00843860">
    <w:pPr>
      <w:pBdr>
        <w:bottom w:val="single" w:sz="4" w:space="1" w:color="auto"/>
      </w:pBdr>
      <w:rPr>
        <w:sz w:val="8"/>
        <w:szCs w:val="8"/>
      </w:rPr>
    </w:pPr>
  </w:p>
  <w:p w14:paraId="2BAC83D4" w14:textId="77777777" w:rsidR="002E3A3D" w:rsidRPr="00B653B1" w:rsidRDefault="002E3A3D" w:rsidP="0065531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97B"/>
    <w:multiLevelType w:val="multilevel"/>
    <w:tmpl w:val="927A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62009"/>
    <w:multiLevelType w:val="multilevel"/>
    <w:tmpl w:val="7286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97DB9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531865"/>
    <w:multiLevelType w:val="hybridMultilevel"/>
    <w:tmpl w:val="147AD956"/>
    <w:lvl w:ilvl="0" w:tplc="F236BF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24441"/>
    <w:multiLevelType w:val="hybridMultilevel"/>
    <w:tmpl w:val="6ADAAE00"/>
    <w:lvl w:ilvl="0" w:tplc="1BFE3D5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33EB5"/>
    <w:multiLevelType w:val="hybridMultilevel"/>
    <w:tmpl w:val="16A40912"/>
    <w:lvl w:ilvl="0" w:tplc="C4F0A2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61F73"/>
    <w:multiLevelType w:val="multilevel"/>
    <w:tmpl w:val="6832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E5294F"/>
    <w:multiLevelType w:val="multilevel"/>
    <w:tmpl w:val="F0CC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AE3BE3"/>
    <w:multiLevelType w:val="multilevel"/>
    <w:tmpl w:val="467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353D48"/>
    <w:multiLevelType w:val="hybridMultilevel"/>
    <w:tmpl w:val="0BEA5C3E"/>
    <w:lvl w:ilvl="0" w:tplc="349EDA9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398D8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36E816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068D6F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7182F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E6854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80CE47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C4609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DDA1CE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0ADA7308"/>
    <w:multiLevelType w:val="multilevel"/>
    <w:tmpl w:val="B6C2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910A8C"/>
    <w:multiLevelType w:val="multilevel"/>
    <w:tmpl w:val="AB46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FC0D27"/>
    <w:multiLevelType w:val="hybridMultilevel"/>
    <w:tmpl w:val="B810CE28"/>
    <w:lvl w:ilvl="0" w:tplc="C8B0BBFE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D195C"/>
    <w:multiLevelType w:val="multilevel"/>
    <w:tmpl w:val="3536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E92293"/>
    <w:multiLevelType w:val="hybridMultilevel"/>
    <w:tmpl w:val="58DECD7E"/>
    <w:lvl w:ilvl="0" w:tplc="4FF00F0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C38AD"/>
    <w:multiLevelType w:val="multilevel"/>
    <w:tmpl w:val="0CC8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F904D0"/>
    <w:multiLevelType w:val="hybridMultilevel"/>
    <w:tmpl w:val="89946BDC"/>
    <w:lvl w:ilvl="0" w:tplc="FB36D22C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04701"/>
    <w:multiLevelType w:val="multilevel"/>
    <w:tmpl w:val="8CC2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AD5BBF"/>
    <w:multiLevelType w:val="hybridMultilevel"/>
    <w:tmpl w:val="6E8A0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71940"/>
    <w:multiLevelType w:val="hybridMultilevel"/>
    <w:tmpl w:val="CE58B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A988F"/>
    <w:multiLevelType w:val="hybridMultilevel"/>
    <w:tmpl w:val="0466172A"/>
    <w:lvl w:ilvl="0" w:tplc="0CA6C21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162C9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9E6D75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876FED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D1C33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1586AC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73A7B3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9925C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8E0619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2AAF46CF"/>
    <w:multiLevelType w:val="multilevel"/>
    <w:tmpl w:val="49E4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324B3C"/>
    <w:multiLevelType w:val="hybridMultilevel"/>
    <w:tmpl w:val="7A601938"/>
    <w:lvl w:ilvl="0" w:tplc="A48297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237EA"/>
    <w:multiLevelType w:val="multilevel"/>
    <w:tmpl w:val="A604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070082"/>
    <w:multiLevelType w:val="hybridMultilevel"/>
    <w:tmpl w:val="76D42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F75BE3"/>
    <w:multiLevelType w:val="hybridMultilevel"/>
    <w:tmpl w:val="A770D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746771"/>
    <w:multiLevelType w:val="hybridMultilevel"/>
    <w:tmpl w:val="74704F80"/>
    <w:lvl w:ilvl="0" w:tplc="7F60F6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0600F5"/>
    <w:multiLevelType w:val="multilevel"/>
    <w:tmpl w:val="C136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E807AF"/>
    <w:multiLevelType w:val="hybridMultilevel"/>
    <w:tmpl w:val="DDDCBAF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4C55FC"/>
    <w:multiLevelType w:val="hybridMultilevel"/>
    <w:tmpl w:val="EA22A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82484"/>
    <w:multiLevelType w:val="multilevel"/>
    <w:tmpl w:val="249C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BD2AD4"/>
    <w:multiLevelType w:val="multilevel"/>
    <w:tmpl w:val="7CC8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0458DB"/>
    <w:multiLevelType w:val="multilevel"/>
    <w:tmpl w:val="32AC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57688"/>
    <w:multiLevelType w:val="hybridMultilevel"/>
    <w:tmpl w:val="1FC04A90"/>
    <w:lvl w:ilvl="0" w:tplc="0B6C745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DCE84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B10776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4A0832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1BC72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95079D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732D45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77434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D06579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54557D58"/>
    <w:multiLevelType w:val="multilevel"/>
    <w:tmpl w:val="BDB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8430DA"/>
    <w:multiLevelType w:val="multilevel"/>
    <w:tmpl w:val="9D0E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A62534"/>
    <w:multiLevelType w:val="hybridMultilevel"/>
    <w:tmpl w:val="AED83C4A"/>
    <w:lvl w:ilvl="0" w:tplc="44FCE7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F1917"/>
    <w:multiLevelType w:val="hybridMultilevel"/>
    <w:tmpl w:val="9636232A"/>
    <w:lvl w:ilvl="0" w:tplc="A31872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D3164"/>
    <w:multiLevelType w:val="multilevel"/>
    <w:tmpl w:val="2936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553B23"/>
    <w:multiLevelType w:val="hybridMultilevel"/>
    <w:tmpl w:val="EE0CF916"/>
    <w:lvl w:ilvl="0" w:tplc="E86C38B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87C2C8C"/>
    <w:multiLevelType w:val="hybridMultilevel"/>
    <w:tmpl w:val="12BC2B54"/>
    <w:lvl w:ilvl="0" w:tplc="E1B687F4">
      <w:start w:val="4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9507B"/>
    <w:multiLevelType w:val="multilevel"/>
    <w:tmpl w:val="97F6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9A02F3"/>
    <w:multiLevelType w:val="hybridMultilevel"/>
    <w:tmpl w:val="49AEF124"/>
    <w:lvl w:ilvl="0" w:tplc="4B2C3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750FE"/>
    <w:multiLevelType w:val="multilevel"/>
    <w:tmpl w:val="CCB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D12FBA"/>
    <w:multiLevelType w:val="multilevel"/>
    <w:tmpl w:val="7FCA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C945BE"/>
    <w:multiLevelType w:val="multilevel"/>
    <w:tmpl w:val="A0D6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5722FF"/>
    <w:multiLevelType w:val="multilevel"/>
    <w:tmpl w:val="8CFA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C51F52"/>
    <w:multiLevelType w:val="hybridMultilevel"/>
    <w:tmpl w:val="0B0AE104"/>
    <w:lvl w:ilvl="0" w:tplc="0DD881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3D1E82"/>
    <w:multiLevelType w:val="multilevel"/>
    <w:tmpl w:val="1B2E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107523"/>
    <w:multiLevelType w:val="multilevel"/>
    <w:tmpl w:val="32C4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FB3551"/>
    <w:multiLevelType w:val="hybridMultilevel"/>
    <w:tmpl w:val="6EB80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705248"/>
    <w:multiLevelType w:val="hybridMultilevel"/>
    <w:tmpl w:val="B4908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940555">
    <w:abstractNumId w:val="39"/>
  </w:num>
  <w:num w:numId="2" w16cid:durableId="1297446253">
    <w:abstractNumId w:val="2"/>
  </w:num>
  <w:num w:numId="3" w16cid:durableId="1928925780">
    <w:abstractNumId w:val="37"/>
  </w:num>
  <w:num w:numId="4" w16cid:durableId="1138450808">
    <w:abstractNumId w:val="22"/>
  </w:num>
  <w:num w:numId="5" w16cid:durableId="1412893322">
    <w:abstractNumId w:val="18"/>
  </w:num>
  <w:num w:numId="6" w16cid:durableId="1936740920">
    <w:abstractNumId w:val="18"/>
  </w:num>
  <w:num w:numId="7" w16cid:durableId="1731148492">
    <w:abstractNumId w:val="26"/>
  </w:num>
  <w:num w:numId="8" w16cid:durableId="974683081">
    <w:abstractNumId w:val="42"/>
  </w:num>
  <w:num w:numId="9" w16cid:durableId="1616904235">
    <w:abstractNumId w:val="36"/>
  </w:num>
  <w:num w:numId="10" w16cid:durableId="1114978686">
    <w:abstractNumId w:val="5"/>
  </w:num>
  <w:num w:numId="11" w16cid:durableId="1645937585">
    <w:abstractNumId w:val="16"/>
  </w:num>
  <w:num w:numId="12" w16cid:durableId="711735082">
    <w:abstractNumId w:val="12"/>
  </w:num>
  <w:num w:numId="13" w16cid:durableId="1367868634">
    <w:abstractNumId w:val="47"/>
  </w:num>
  <w:num w:numId="14" w16cid:durableId="1113942687">
    <w:abstractNumId w:val="4"/>
  </w:num>
  <w:num w:numId="15" w16cid:durableId="2028167597">
    <w:abstractNumId w:val="3"/>
  </w:num>
  <w:num w:numId="16" w16cid:durableId="1216812824">
    <w:abstractNumId w:val="14"/>
  </w:num>
  <w:num w:numId="17" w16cid:durableId="1238784155">
    <w:abstractNumId w:val="40"/>
  </w:num>
  <w:num w:numId="18" w16cid:durableId="1448888956">
    <w:abstractNumId w:val="29"/>
  </w:num>
  <w:num w:numId="19" w16cid:durableId="1082142770">
    <w:abstractNumId w:val="25"/>
  </w:num>
  <w:num w:numId="20" w16cid:durableId="1337150522">
    <w:abstractNumId w:val="51"/>
  </w:num>
  <w:num w:numId="21" w16cid:durableId="458187883">
    <w:abstractNumId w:val="24"/>
  </w:num>
  <w:num w:numId="22" w16cid:durableId="338578403">
    <w:abstractNumId w:val="33"/>
  </w:num>
  <w:num w:numId="23" w16cid:durableId="195363350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134470540">
    <w:abstractNumId w:val="28"/>
  </w:num>
  <w:num w:numId="25" w16cid:durableId="1246499898">
    <w:abstractNumId w:val="19"/>
  </w:num>
  <w:num w:numId="26" w16cid:durableId="1252351273">
    <w:abstractNumId w:val="9"/>
  </w:num>
  <w:num w:numId="27" w16cid:durableId="79062197">
    <w:abstractNumId w:val="20"/>
  </w:num>
  <w:num w:numId="28" w16cid:durableId="656157050">
    <w:abstractNumId w:val="50"/>
  </w:num>
  <w:num w:numId="29" w16cid:durableId="620764481">
    <w:abstractNumId w:val="0"/>
  </w:num>
  <w:num w:numId="30" w16cid:durableId="1603034050">
    <w:abstractNumId w:val="1"/>
  </w:num>
  <w:num w:numId="31" w16cid:durableId="139619927">
    <w:abstractNumId w:val="49"/>
  </w:num>
  <w:num w:numId="32" w16cid:durableId="441220822">
    <w:abstractNumId w:val="30"/>
  </w:num>
  <w:num w:numId="33" w16cid:durableId="1641302774">
    <w:abstractNumId w:val="21"/>
  </w:num>
  <w:num w:numId="34" w16cid:durableId="160855303">
    <w:abstractNumId w:val="7"/>
  </w:num>
  <w:num w:numId="35" w16cid:durableId="909846764">
    <w:abstractNumId w:val="31"/>
  </w:num>
  <w:num w:numId="36" w16cid:durableId="1356418600">
    <w:abstractNumId w:val="13"/>
  </w:num>
  <w:num w:numId="37" w16cid:durableId="414984898">
    <w:abstractNumId w:val="15"/>
  </w:num>
  <w:num w:numId="38" w16cid:durableId="794105483">
    <w:abstractNumId w:val="6"/>
  </w:num>
  <w:num w:numId="39" w16cid:durableId="86778881">
    <w:abstractNumId w:val="48"/>
  </w:num>
  <w:num w:numId="40" w16cid:durableId="1724059310">
    <w:abstractNumId w:val="45"/>
  </w:num>
  <w:num w:numId="41" w16cid:durableId="617223299">
    <w:abstractNumId w:val="38"/>
  </w:num>
  <w:num w:numId="42" w16cid:durableId="2066369362">
    <w:abstractNumId w:val="17"/>
  </w:num>
  <w:num w:numId="43" w16cid:durableId="1817332327">
    <w:abstractNumId w:val="35"/>
  </w:num>
  <w:num w:numId="44" w16cid:durableId="804008896">
    <w:abstractNumId w:val="10"/>
  </w:num>
  <w:num w:numId="45" w16cid:durableId="1276673337">
    <w:abstractNumId w:val="46"/>
  </w:num>
  <w:num w:numId="46" w16cid:durableId="1547834385">
    <w:abstractNumId w:val="32"/>
  </w:num>
  <w:num w:numId="47" w16cid:durableId="910849478">
    <w:abstractNumId w:val="8"/>
  </w:num>
  <w:num w:numId="48" w16cid:durableId="162672737">
    <w:abstractNumId w:val="41"/>
  </w:num>
  <w:num w:numId="49" w16cid:durableId="11104346">
    <w:abstractNumId w:val="27"/>
  </w:num>
  <w:num w:numId="50" w16cid:durableId="414328450">
    <w:abstractNumId w:val="43"/>
  </w:num>
  <w:num w:numId="51" w16cid:durableId="1101487628">
    <w:abstractNumId w:val="44"/>
  </w:num>
  <w:num w:numId="52" w16cid:durableId="1952006213">
    <w:abstractNumId w:val="23"/>
  </w:num>
  <w:num w:numId="53" w16cid:durableId="2048673306">
    <w:abstractNumId w:val="34"/>
  </w:num>
  <w:num w:numId="54" w16cid:durableId="17146890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NbU0s7QwMDAyNDJR0lEKTi0uzszPAykwrAUAMCgsciwAAAA="/>
  </w:docVars>
  <w:rsids>
    <w:rsidRoot w:val="00A22963"/>
    <w:rsid w:val="00001002"/>
    <w:rsid w:val="000023F3"/>
    <w:rsid w:val="00003B39"/>
    <w:rsid w:val="0001012C"/>
    <w:rsid w:val="00010E15"/>
    <w:rsid w:val="00010EBF"/>
    <w:rsid w:val="00012909"/>
    <w:rsid w:val="0001344F"/>
    <w:rsid w:val="00014E82"/>
    <w:rsid w:val="00020747"/>
    <w:rsid w:val="00020E93"/>
    <w:rsid w:val="000213A7"/>
    <w:rsid w:val="00021460"/>
    <w:rsid w:val="000219BA"/>
    <w:rsid w:val="00025E37"/>
    <w:rsid w:val="00031B6C"/>
    <w:rsid w:val="00034857"/>
    <w:rsid w:val="00035412"/>
    <w:rsid w:val="0004228A"/>
    <w:rsid w:val="00051214"/>
    <w:rsid w:val="00057C38"/>
    <w:rsid w:val="00063E39"/>
    <w:rsid w:val="000671FF"/>
    <w:rsid w:val="00070404"/>
    <w:rsid w:val="00070FD8"/>
    <w:rsid w:val="00072EEF"/>
    <w:rsid w:val="000732BA"/>
    <w:rsid w:val="000752F9"/>
    <w:rsid w:val="000758CE"/>
    <w:rsid w:val="0007716E"/>
    <w:rsid w:val="000824B4"/>
    <w:rsid w:val="00082C20"/>
    <w:rsid w:val="0008408E"/>
    <w:rsid w:val="00085982"/>
    <w:rsid w:val="00094533"/>
    <w:rsid w:val="00094C52"/>
    <w:rsid w:val="00095B22"/>
    <w:rsid w:val="000A46B2"/>
    <w:rsid w:val="000A46C6"/>
    <w:rsid w:val="000A5D02"/>
    <w:rsid w:val="000B20CE"/>
    <w:rsid w:val="000B7986"/>
    <w:rsid w:val="000C018C"/>
    <w:rsid w:val="000C1B91"/>
    <w:rsid w:val="000C2093"/>
    <w:rsid w:val="000C2C6A"/>
    <w:rsid w:val="000C5162"/>
    <w:rsid w:val="000C6447"/>
    <w:rsid w:val="000D0463"/>
    <w:rsid w:val="000D1E35"/>
    <w:rsid w:val="000D26B1"/>
    <w:rsid w:val="000D298B"/>
    <w:rsid w:val="000D4385"/>
    <w:rsid w:val="000D48C5"/>
    <w:rsid w:val="000D6267"/>
    <w:rsid w:val="000D6354"/>
    <w:rsid w:val="000E20AB"/>
    <w:rsid w:val="000E3880"/>
    <w:rsid w:val="000E3D55"/>
    <w:rsid w:val="000F3B42"/>
    <w:rsid w:val="00100DC2"/>
    <w:rsid w:val="00105DA9"/>
    <w:rsid w:val="00105E9E"/>
    <w:rsid w:val="00106CC6"/>
    <w:rsid w:val="0010745B"/>
    <w:rsid w:val="0011285B"/>
    <w:rsid w:val="00113060"/>
    <w:rsid w:val="00113ABE"/>
    <w:rsid w:val="0011667C"/>
    <w:rsid w:val="001237A2"/>
    <w:rsid w:val="001276C4"/>
    <w:rsid w:val="00127F38"/>
    <w:rsid w:val="0013020E"/>
    <w:rsid w:val="001329B8"/>
    <w:rsid w:val="001338CD"/>
    <w:rsid w:val="001338ED"/>
    <w:rsid w:val="001356D6"/>
    <w:rsid w:val="00137425"/>
    <w:rsid w:val="001438D0"/>
    <w:rsid w:val="00144E77"/>
    <w:rsid w:val="001456D7"/>
    <w:rsid w:val="0015429B"/>
    <w:rsid w:val="00163216"/>
    <w:rsid w:val="00163224"/>
    <w:rsid w:val="00165FD6"/>
    <w:rsid w:val="00183BDD"/>
    <w:rsid w:val="00187179"/>
    <w:rsid w:val="00191A6B"/>
    <w:rsid w:val="00191C6F"/>
    <w:rsid w:val="00192477"/>
    <w:rsid w:val="0019288B"/>
    <w:rsid w:val="001977B2"/>
    <w:rsid w:val="001978CE"/>
    <w:rsid w:val="001A1546"/>
    <w:rsid w:val="001A1831"/>
    <w:rsid w:val="001A6088"/>
    <w:rsid w:val="001B0B58"/>
    <w:rsid w:val="001B1C7E"/>
    <w:rsid w:val="001B2E39"/>
    <w:rsid w:val="001B56F2"/>
    <w:rsid w:val="001C00E7"/>
    <w:rsid w:val="001C38E4"/>
    <w:rsid w:val="001C4EAD"/>
    <w:rsid w:val="001D1C81"/>
    <w:rsid w:val="001D34FF"/>
    <w:rsid w:val="001D5F6E"/>
    <w:rsid w:val="001E0659"/>
    <w:rsid w:val="001E297B"/>
    <w:rsid w:val="001E5A36"/>
    <w:rsid w:val="00201D05"/>
    <w:rsid w:val="0021081D"/>
    <w:rsid w:val="0021335D"/>
    <w:rsid w:val="00213DA6"/>
    <w:rsid w:val="00214E28"/>
    <w:rsid w:val="00216049"/>
    <w:rsid w:val="0022013B"/>
    <w:rsid w:val="00221C02"/>
    <w:rsid w:val="00222A63"/>
    <w:rsid w:val="002248EE"/>
    <w:rsid w:val="002267A9"/>
    <w:rsid w:val="00226DE3"/>
    <w:rsid w:val="00232F35"/>
    <w:rsid w:val="0023564C"/>
    <w:rsid w:val="00237A53"/>
    <w:rsid w:val="00237C90"/>
    <w:rsid w:val="0024004D"/>
    <w:rsid w:val="002409CE"/>
    <w:rsid w:val="00242C17"/>
    <w:rsid w:val="0025179E"/>
    <w:rsid w:val="0025245D"/>
    <w:rsid w:val="002538B6"/>
    <w:rsid w:val="002626C3"/>
    <w:rsid w:val="00262758"/>
    <w:rsid w:val="002634D2"/>
    <w:rsid w:val="00263515"/>
    <w:rsid w:val="00263C88"/>
    <w:rsid w:val="00265467"/>
    <w:rsid w:val="002716FA"/>
    <w:rsid w:val="00274967"/>
    <w:rsid w:val="00275386"/>
    <w:rsid w:val="00281983"/>
    <w:rsid w:val="002834E2"/>
    <w:rsid w:val="00283F58"/>
    <w:rsid w:val="00283FEC"/>
    <w:rsid w:val="002A37E9"/>
    <w:rsid w:val="002A54A3"/>
    <w:rsid w:val="002A6309"/>
    <w:rsid w:val="002A6887"/>
    <w:rsid w:val="002A79D9"/>
    <w:rsid w:val="002B701F"/>
    <w:rsid w:val="002C1271"/>
    <w:rsid w:val="002C19D0"/>
    <w:rsid w:val="002C334B"/>
    <w:rsid w:val="002D21A8"/>
    <w:rsid w:val="002D4A8B"/>
    <w:rsid w:val="002E256D"/>
    <w:rsid w:val="002E2728"/>
    <w:rsid w:val="002E3A3D"/>
    <w:rsid w:val="002F1F90"/>
    <w:rsid w:val="002F52AA"/>
    <w:rsid w:val="002F559C"/>
    <w:rsid w:val="002F6845"/>
    <w:rsid w:val="00301F9A"/>
    <w:rsid w:val="003064C3"/>
    <w:rsid w:val="0030695A"/>
    <w:rsid w:val="0031179F"/>
    <w:rsid w:val="00311E9E"/>
    <w:rsid w:val="00312B6A"/>
    <w:rsid w:val="003165AE"/>
    <w:rsid w:val="00321BF5"/>
    <w:rsid w:val="00322169"/>
    <w:rsid w:val="00322572"/>
    <w:rsid w:val="00323478"/>
    <w:rsid w:val="0032547E"/>
    <w:rsid w:val="00326CC9"/>
    <w:rsid w:val="00327A10"/>
    <w:rsid w:val="003300FC"/>
    <w:rsid w:val="003310D9"/>
    <w:rsid w:val="00333D10"/>
    <w:rsid w:val="00333D6F"/>
    <w:rsid w:val="00335300"/>
    <w:rsid w:val="00336404"/>
    <w:rsid w:val="00336EF6"/>
    <w:rsid w:val="00340C46"/>
    <w:rsid w:val="00341343"/>
    <w:rsid w:val="00341A3A"/>
    <w:rsid w:val="00341B7D"/>
    <w:rsid w:val="00342659"/>
    <w:rsid w:val="003467BA"/>
    <w:rsid w:val="00351B2E"/>
    <w:rsid w:val="00361FBA"/>
    <w:rsid w:val="00362C10"/>
    <w:rsid w:val="00364A10"/>
    <w:rsid w:val="00370BE6"/>
    <w:rsid w:val="0037636B"/>
    <w:rsid w:val="00377CFF"/>
    <w:rsid w:val="00377E63"/>
    <w:rsid w:val="00380167"/>
    <w:rsid w:val="00387453"/>
    <w:rsid w:val="00392203"/>
    <w:rsid w:val="003935BD"/>
    <w:rsid w:val="003944CE"/>
    <w:rsid w:val="00395F56"/>
    <w:rsid w:val="003979F6"/>
    <w:rsid w:val="003A7EA8"/>
    <w:rsid w:val="003B6481"/>
    <w:rsid w:val="003B6E33"/>
    <w:rsid w:val="003C136A"/>
    <w:rsid w:val="003C6968"/>
    <w:rsid w:val="003D2A83"/>
    <w:rsid w:val="003D47CD"/>
    <w:rsid w:val="003D4C39"/>
    <w:rsid w:val="003D4E6D"/>
    <w:rsid w:val="003D5653"/>
    <w:rsid w:val="003D56F1"/>
    <w:rsid w:val="003D7499"/>
    <w:rsid w:val="003E3EFD"/>
    <w:rsid w:val="003F412C"/>
    <w:rsid w:val="003F6594"/>
    <w:rsid w:val="003F7911"/>
    <w:rsid w:val="00400A9E"/>
    <w:rsid w:val="00401E4D"/>
    <w:rsid w:val="00402063"/>
    <w:rsid w:val="00404F7B"/>
    <w:rsid w:val="00405C61"/>
    <w:rsid w:val="00407E7C"/>
    <w:rsid w:val="004101C6"/>
    <w:rsid w:val="004101EF"/>
    <w:rsid w:val="00413050"/>
    <w:rsid w:val="00421EDB"/>
    <w:rsid w:val="00424AF7"/>
    <w:rsid w:val="00430A71"/>
    <w:rsid w:val="00433024"/>
    <w:rsid w:val="0044077A"/>
    <w:rsid w:val="0044629B"/>
    <w:rsid w:val="00453372"/>
    <w:rsid w:val="0045395C"/>
    <w:rsid w:val="00456B65"/>
    <w:rsid w:val="00457198"/>
    <w:rsid w:val="004577AB"/>
    <w:rsid w:val="00461227"/>
    <w:rsid w:val="00464575"/>
    <w:rsid w:val="0047714D"/>
    <w:rsid w:val="00477A22"/>
    <w:rsid w:val="00481853"/>
    <w:rsid w:val="00483D6D"/>
    <w:rsid w:val="00485643"/>
    <w:rsid w:val="00485F9D"/>
    <w:rsid w:val="00486D84"/>
    <w:rsid w:val="004907E8"/>
    <w:rsid w:val="00490C67"/>
    <w:rsid w:val="00492CB9"/>
    <w:rsid w:val="004A10DA"/>
    <w:rsid w:val="004A56DB"/>
    <w:rsid w:val="004A6A5F"/>
    <w:rsid w:val="004B276F"/>
    <w:rsid w:val="004B2AC4"/>
    <w:rsid w:val="004B2E55"/>
    <w:rsid w:val="004B3866"/>
    <w:rsid w:val="004B397B"/>
    <w:rsid w:val="004B6962"/>
    <w:rsid w:val="004C2A6F"/>
    <w:rsid w:val="004C5469"/>
    <w:rsid w:val="004C5C22"/>
    <w:rsid w:val="004C6C2D"/>
    <w:rsid w:val="004C70BF"/>
    <w:rsid w:val="004D05C6"/>
    <w:rsid w:val="004D0B74"/>
    <w:rsid w:val="004D5749"/>
    <w:rsid w:val="004E04BF"/>
    <w:rsid w:val="004E1CD6"/>
    <w:rsid w:val="004E260A"/>
    <w:rsid w:val="004E2EF0"/>
    <w:rsid w:val="004E69F5"/>
    <w:rsid w:val="004F3849"/>
    <w:rsid w:val="004F4911"/>
    <w:rsid w:val="004F4A05"/>
    <w:rsid w:val="00500F61"/>
    <w:rsid w:val="005014CA"/>
    <w:rsid w:val="00507092"/>
    <w:rsid w:val="00513737"/>
    <w:rsid w:val="005165EE"/>
    <w:rsid w:val="00520E1D"/>
    <w:rsid w:val="0052247F"/>
    <w:rsid w:val="00527296"/>
    <w:rsid w:val="00531852"/>
    <w:rsid w:val="0053440F"/>
    <w:rsid w:val="00540577"/>
    <w:rsid w:val="005431DE"/>
    <w:rsid w:val="005455C2"/>
    <w:rsid w:val="00550E9D"/>
    <w:rsid w:val="005534EE"/>
    <w:rsid w:val="0055485F"/>
    <w:rsid w:val="00554B9D"/>
    <w:rsid w:val="00560882"/>
    <w:rsid w:val="00567427"/>
    <w:rsid w:val="005737AD"/>
    <w:rsid w:val="00573F04"/>
    <w:rsid w:val="005820B2"/>
    <w:rsid w:val="005878FD"/>
    <w:rsid w:val="00590FE8"/>
    <w:rsid w:val="0059281A"/>
    <w:rsid w:val="005930AE"/>
    <w:rsid w:val="00593C8E"/>
    <w:rsid w:val="005943EF"/>
    <w:rsid w:val="00597A24"/>
    <w:rsid w:val="005A0171"/>
    <w:rsid w:val="005A0201"/>
    <w:rsid w:val="005A064A"/>
    <w:rsid w:val="005A5D48"/>
    <w:rsid w:val="005A72C9"/>
    <w:rsid w:val="005B1921"/>
    <w:rsid w:val="005B6D22"/>
    <w:rsid w:val="005B7B37"/>
    <w:rsid w:val="005C1608"/>
    <w:rsid w:val="005D26A7"/>
    <w:rsid w:val="005D7622"/>
    <w:rsid w:val="005E1424"/>
    <w:rsid w:val="005E1890"/>
    <w:rsid w:val="005E3409"/>
    <w:rsid w:val="005E3703"/>
    <w:rsid w:val="005E58C8"/>
    <w:rsid w:val="005E7AAD"/>
    <w:rsid w:val="005F3224"/>
    <w:rsid w:val="005F7436"/>
    <w:rsid w:val="00601F96"/>
    <w:rsid w:val="00612C4E"/>
    <w:rsid w:val="00617A84"/>
    <w:rsid w:val="0062017E"/>
    <w:rsid w:val="00621FE2"/>
    <w:rsid w:val="0062217E"/>
    <w:rsid w:val="00626C12"/>
    <w:rsid w:val="00627071"/>
    <w:rsid w:val="00636BED"/>
    <w:rsid w:val="00636DBE"/>
    <w:rsid w:val="00641F82"/>
    <w:rsid w:val="006467D0"/>
    <w:rsid w:val="00646F5A"/>
    <w:rsid w:val="006470A8"/>
    <w:rsid w:val="006512F8"/>
    <w:rsid w:val="0065130E"/>
    <w:rsid w:val="00651CEA"/>
    <w:rsid w:val="0065220E"/>
    <w:rsid w:val="00655311"/>
    <w:rsid w:val="00663831"/>
    <w:rsid w:val="0066438F"/>
    <w:rsid w:val="00671A20"/>
    <w:rsid w:val="00677E7F"/>
    <w:rsid w:val="0068178C"/>
    <w:rsid w:val="00683C98"/>
    <w:rsid w:val="006909B7"/>
    <w:rsid w:val="00691D0B"/>
    <w:rsid w:val="00692844"/>
    <w:rsid w:val="00693013"/>
    <w:rsid w:val="00694B30"/>
    <w:rsid w:val="006C03FE"/>
    <w:rsid w:val="006C0BD9"/>
    <w:rsid w:val="006C28F3"/>
    <w:rsid w:val="006C4599"/>
    <w:rsid w:val="006C5B1F"/>
    <w:rsid w:val="006C63CA"/>
    <w:rsid w:val="006C64B5"/>
    <w:rsid w:val="006D20CE"/>
    <w:rsid w:val="006D3B54"/>
    <w:rsid w:val="006D43D7"/>
    <w:rsid w:val="006D546E"/>
    <w:rsid w:val="006E47A3"/>
    <w:rsid w:val="006E505A"/>
    <w:rsid w:val="006E5EC3"/>
    <w:rsid w:val="006F68FB"/>
    <w:rsid w:val="00700191"/>
    <w:rsid w:val="0070104D"/>
    <w:rsid w:val="00707070"/>
    <w:rsid w:val="00710D1E"/>
    <w:rsid w:val="0071150C"/>
    <w:rsid w:val="0071391E"/>
    <w:rsid w:val="00717607"/>
    <w:rsid w:val="007178C4"/>
    <w:rsid w:val="00731E11"/>
    <w:rsid w:val="007377BA"/>
    <w:rsid w:val="00740FFD"/>
    <w:rsid w:val="007416B6"/>
    <w:rsid w:val="00744461"/>
    <w:rsid w:val="00744E9F"/>
    <w:rsid w:val="007464A1"/>
    <w:rsid w:val="00751982"/>
    <w:rsid w:val="007523E2"/>
    <w:rsid w:val="00752FD7"/>
    <w:rsid w:val="00755D5A"/>
    <w:rsid w:val="00757C39"/>
    <w:rsid w:val="00760D40"/>
    <w:rsid w:val="007628A8"/>
    <w:rsid w:val="00763AE6"/>
    <w:rsid w:val="00767C7C"/>
    <w:rsid w:val="0077015C"/>
    <w:rsid w:val="00770CC6"/>
    <w:rsid w:val="00772186"/>
    <w:rsid w:val="00773EED"/>
    <w:rsid w:val="00776047"/>
    <w:rsid w:val="00780594"/>
    <w:rsid w:val="00780B66"/>
    <w:rsid w:val="00781A4F"/>
    <w:rsid w:val="00785A4E"/>
    <w:rsid w:val="0079142B"/>
    <w:rsid w:val="00794394"/>
    <w:rsid w:val="007A28E5"/>
    <w:rsid w:val="007A2A57"/>
    <w:rsid w:val="007A3BBC"/>
    <w:rsid w:val="007B3FA8"/>
    <w:rsid w:val="007B4A5C"/>
    <w:rsid w:val="007B7B5A"/>
    <w:rsid w:val="007C3320"/>
    <w:rsid w:val="007C63FA"/>
    <w:rsid w:val="007C6AB8"/>
    <w:rsid w:val="007D1945"/>
    <w:rsid w:val="007D2975"/>
    <w:rsid w:val="007E1C73"/>
    <w:rsid w:val="007E6F04"/>
    <w:rsid w:val="007F31DC"/>
    <w:rsid w:val="007F4430"/>
    <w:rsid w:val="007F7888"/>
    <w:rsid w:val="00805E70"/>
    <w:rsid w:val="008102CA"/>
    <w:rsid w:val="008116C7"/>
    <w:rsid w:val="008144FE"/>
    <w:rsid w:val="00814C38"/>
    <w:rsid w:val="008162C0"/>
    <w:rsid w:val="00817B88"/>
    <w:rsid w:val="00817D2F"/>
    <w:rsid w:val="00820CD0"/>
    <w:rsid w:val="0082123C"/>
    <w:rsid w:val="008242A5"/>
    <w:rsid w:val="00826B81"/>
    <w:rsid w:val="00827310"/>
    <w:rsid w:val="00832D48"/>
    <w:rsid w:val="0083317F"/>
    <w:rsid w:val="00834195"/>
    <w:rsid w:val="0083680C"/>
    <w:rsid w:val="00840253"/>
    <w:rsid w:val="008424BE"/>
    <w:rsid w:val="00843504"/>
    <w:rsid w:val="00843860"/>
    <w:rsid w:val="00843862"/>
    <w:rsid w:val="00843EC9"/>
    <w:rsid w:val="00844D00"/>
    <w:rsid w:val="00847EE4"/>
    <w:rsid w:val="00852A0C"/>
    <w:rsid w:val="008624ED"/>
    <w:rsid w:val="00862BAC"/>
    <w:rsid w:val="008638E3"/>
    <w:rsid w:val="00864852"/>
    <w:rsid w:val="008707B7"/>
    <w:rsid w:val="008713AC"/>
    <w:rsid w:val="00875A5C"/>
    <w:rsid w:val="0087729D"/>
    <w:rsid w:val="00883122"/>
    <w:rsid w:val="008865E6"/>
    <w:rsid w:val="00890419"/>
    <w:rsid w:val="00891637"/>
    <w:rsid w:val="00891E46"/>
    <w:rsid w:val="00893415"/>
    <w:rsid w:val="008969D1"/>
    <w:rsid w:val="008A2D3C"/>
    <w:rsid w:val="008A2D66"/>
    <w:rsid w:val="008A3373"/>
    <w:rsid w:val="008B2920"/>
    <w:rsid w:val="008B50C0"/>
    <w:rsid w:val="008B7D58"/>
    <w:rsid w:val="008C09FC"/>
    <w:rsid w:val="008C169B"/>
    <w:rsid w:val="008C3120"/>
    <w:rsid w:val="008C31B0"/>
    <w:rsid w:val="008D0CD5"/>
    <w:rsid w:val="008D5BF1"/>
    <w:rsid w:val="008D6283"/>
    <w:rsid w:val="008D7AF1"/>
    <w:rsid w:val="008E58B1"/>
    <w:rsid w:val="008F1E9A"/>
    <w:rsid w:val="008F372F"/>
    <w:rsid w:val="008F5E35"/>
    <w:rsid w:val="008F616C"/>
    <w:rsid w:val="009027B7"/>
    <w:rsid w:val="0090454A"/>
    <w:rsid w:val="00904A98"/>
    <w:rsid w:val="009059BD"/>
    <w:rsid w:val="00912C49"/>
    <w:rsid w:val="009164F0"/>
    <w:rsid w:val="00917962"/>
    <w:rsid w:val="009229C9"/>
    <w:rsid w:val="00924921"/>
    <w:rsid w:val="0092548B"/>
    <w:rsid w:val="00925824"/>
    <w:rsid w:val="0093275B"/>
    <w:rsid w:val="00932AEE"/>
    <w:rsid w:val="0093380A"/>
    <w:rsid w:val="00934C01"/>
    <w:rsid w:val="00935182"/>
    <w:rsid w:val="009358EA"/>
    <w:rsid w:val="009370BF"/>
    <w:rsid w:val="009469F9"/>
    <w:rsid w:val="00951B48"/>
    <w:rsid w:val="0095323F"/>
    <w:rsid w:val="00953E2F"/>
    <w:rsid w:val="009577A6"/>
    <w:rsid w:val="009600B3"/>
    <w:rsid w:val="009631E8"/>
    <w:rsid w:val="00963A5A"/>
    <w:rsid w:val="00964005"/>
    <w:rsid w:val="00965B97"/>
    <w:rsid w:val="0096603C"/>
    <w:rsid w:val="00970B1D"/>
    <w:rsid w:val="0097181B"/>
    <w:rsid w:val="009719F4"/>
    <w:rsid w:val="00973BA6"/>
    <w:rsid w:val="00973D0E"/>
    <w:rsid w:val="00976BB5"/>
    <w:rsid w:val="00976F76"/>
    <w:rsid w:val="00980CD0"/>
    <w:rsid w:val="00982A6E"/>
    <w:rsid w:val="00983214"/>
    <w:rsid w:val="009843C9"/>
    <w:rsid w:val="00985A15"/>
    <w:rsid w:val="00986E17"/>
    <w:rsid w:val="00987871"/>
    <w:rsid w:val="00990BA4"/>
    <w:rsid w:val="00991714"/>
    <w:rsid w:val="009930B9"/>
    <w:rsid w:val="009A14A1"/>
    <w:rsid w:val="009A18F6"/>
    <w:rsid w:val="009B1367"/>
    <w:rsid w:val="009C09C2"/>
    <w:rsid w:val="009C14EA"/>
    <w:rsid w:val="009C19AF"/>
    <w:rsid w:val="009C7D24"/>
    <w:rsid w:val="009D2970"/>
    <w:rsid w:val="009D315D"/>
    <w:rsid w:val="009D535C"/>
    <w:rsid w:val="009E0606"/>
    <w:rsid w:val="009E0D5C"/>
    <w:rsid w:val="009E12A8"/>
    <w:rsid w:val="009E4A21"/>
    <w:rsid w:val="009E5BFA"/>
    <w:rsid w:val="009E64B0"/>
    <w:rsid w:val="009F0F3D"/>
    <w:rsid w:val="009F1C81"/>
    <w:rsid w:val="009F6612"/>
    <w:rsid w:val="00A01692"/>
    <w:rsid w:val="00A043A5"/>
    <w:rsid w:val="00A07130"/>
    <w:rsid w:val="00A07A9D"/>
    <w:rsid w:val="00A106D9"/>
    <w:rsid w:val="00A10B80"/>
    <w:rsid w:val="00A1168A"/>
    <w:rsid w:val="00A146E9"/>
    <w:rsid w:val="00A15CB1"/>
    <w:rsid w:val="00A166F2"/>
    <w:rsid w:val="00A17015"/>
    <w:rsid w:val="00A21888"/>
    <w:rsid w:val="00A22963"/>
    <w:rsid w:val="00A23431"/>
    <w:rsid w:val="00A23DA4"/>
    <w:rsid w:val="00A25055"/>
    <w:rsid w:val="00A2730C"/>
    <w:rsid w:val="00A30CA0"/>
    <w:rsid w:val="00A31D0E"/>
    <w:rsid w:val="00A32B41"/>
    <w:rsid w:val="00A32F42"/>
    <w:rsid w:val="00A34AF0"/>
    <w:rsid w:val="00A3754C"/>
    <w:rsid w:val="00A45ED4"/>
    <w:rsid w:val="00A4724C"/>
    <w:rsid w:val="00A5127F"/>
    <w:rsid w:val="00A56C6E"/>
    <w:rsid w:val="00A6525B"/>
    <w:rsid w:val="00A65747"/>
    <w:rsid w:val="00A66C8C"/>
    <w:rsid w:val="00A6710C"/>
    <w:rsid w:val="00A677CB"/>
    <w:rsid w:val="00A67816"/>
    <w:rsid w:val="00A7205B"/>
    <w:rsid w:val="00A8005F"/>
    <w:rsid w:val="00A81951"/>
    <w:rsid w:val="00A85C98"/>
    <w:rsid w:val="00A8671C"/>
    <w:rsid w:val="00A90D42"/>
    <w:rsid w:val="00A9206C"/>
    <w:rsid w:val="00A92B32"/>
    <w:rsid w:val="00A97159"/>
    <w:rsid w:val="00AA1A5E"/>
    <w:rsid w:val="00AB09A1"/>
    <w:rsid w:val="00AB60B6"/>
    <w:rsid w:val="00AB61E5"/>
    <w:rsid w:val="00AC376B"/>
    <w:rsid w:val="00AC7E4F"/>
    <w:rsid w:val="00AD2607"/>
    <w:rsid w:val="00AD2DE0"/>
    <w:rsid w:val="00AD312D"/>
    <w:rsid w:val="00AE2137"/>
    <w:rsid w:val="00AE7FD8"/>
    <w:rsid w:val="00AF2B5A"/>
    <w:rsid w:val="00AF7B5B"/>
    <w:rsid w:val="00B00281"/>
    <w:rsid w:val="00B0195C"/>
    <w:rsid w:val="00B04229"/>
    <w:rsid w:val="00B044A6"/>
    <w:rsid w:val="00B05BDF"/>
    <w:rsid w:val="00B065A9"/>
    <w:rsid w:val="00B11B5F"/>
    <w:rsid w:val="00B121D9"/>
    <w:rsid w:val="00B1467F"/>
    <w:rsid w:val="00B17F84"/>
    <w:rsid w:val="00B21336"/>
    <w:rsid w:val="00B21507"/>
    <w:rsid w:val="00B22D10"/>
    <w:rsid w:val="00B304BA"/>
    <w:rsid w:val="00B320BB"/>
    <w:rsid w:val="00B415A7"/>
    <w:rsid w:val="00B42795"/>
    <w:rsid w:val="00B52ADB"/>
    <w:rsid w:val="00B5761F"/>
    <w:rsid w:val="00B627CD"/>
    <w:rsid w:val="00B63767"/>
    <w:rsid w:val="00B653B1"/>
    <w:rsid w:val="00B66D7E"/>
    <w:rsid w:val="00B6710C"/>
    <w:rsid w:val="00B702C1"/>
    <w:rsid w:val="00B703F9"/>
    <w:rsid w:val="00B75D2C"/>
    <w:rsid w:val="00B76936"/>
    <w:rsid w:val="00B777A6"/>
    <w:rsid w:val="00B83FA0"/>
    <w:rsid w:val="00B91571"/>
    <w:rsid w:val="00BA0838"/>
    <w:rsid w:val="00BA1D14"/>
    <w:rsid w:val="00BA2846"/>
    <w:rsid w:val="00BA54C3"/>
    <w:rsid w:val="00BA62E6"/>
    <w:rsid w:val="00BB46CF"/>
    <w:rsid w:val="00BB4F18"/>
    <w:rsid w:val="00BB59B3"/>
    <w:rsid w:val="00BC4C44"/>
    <w:rsid w:val="00BC522E"/>
    <w:rsid w:val="00BC6F3D"/>
    <w:rsid w:val="00BD53E4"/>
    <w:rsid w:val="00BE1789"/>
    <w:rsid w:val="00BE1C59"/>
    <w:rsid w:val="00BE6024"/>
    <w:rsid w:val="00BF1626"/>
    <w:rsid w:val="00BF1F1C"/>
    <w:rsid w:val="00C03D5B"/>
    <w:rsid w:val="00C04D72"/>
    <w:rsid w:val="00C102B8"/>
    <w:rsid w:val="00C106C7"/>
    <w:rsid w:val="00C14B80"/>
    <w:rsid w:val="00C15057"/>
    <w:rsid w:val="00C163E8"/>
    <w:rsid w:val="00C247FB"/>
    <w:rsid w:val="00C268D6"/>
    <w:rsid w:val="00C276CA"/>
    <w:rsid w:val="00C33FC6"/>
    <w:rsid w:val="00C41B17"/>
    <w:rsid w:val="00C44B58"/>
    <w:rsid w:val="00C45C04"/>
    <w:rsid w:val="00C47328"/>
    <w:rsid w:val="00C50D01"/>
    <w:rsid w:val="00C5175B"/>
    <w:rsid w:val="00C6090D"/>
    <w:rsid w:val="00C60E26"/>
    <w:rsid w:val="00C65648"/>
    <w:rsid w:val="00C66521"/>
    <w:rsid w:val="00C762C7"/>
    <w:rsid w:val="00C77C00"/>
    <w:rsid w:val="00C819AA"/>
    <w:rsid w:val="00C8616D"/>
    <w:rsid w:val="00C9585B"/>
    <w:rsid w:val="00CA12AF"/>
    <w:rsid w:val="00CA1468"/>
    <w:rsid w:val="00CB12B0"/>
    <w:rsid w:val="00CB506E"/>
    <w:rsid w:val="00CC3C47"/>
    <w:rsid w:val="00CC6B15"/>
    <w:rsid w:val="00CD1B2A"/>
    <w:rsid w:val="00CD1C77"/>
    <w:rsid w:val="00CD3C58"/>
    <w:rsid w:val="00CD473B"/>
    <w:rsid w:val="00CD7001"/>
    <w:rsid w:val="00CE2FC8"/>
    <w:rsid w:val="00CE326B"/>
    <w:rsid w:val="00CE5AF4"/>
    <w:rsid w:val="00CE6DC8"/>
    <w:rsid w:val="00CF03D5"/>
    <w:rsid w:val="00D01041"/>
    <w:rsid w:val="00D052F3"/>
    <w:rsid w:val="00D07078"/>
    <w:rsid w:val="00D0737C"/>
    <w:rsid w:val="00D230D6"/>
    <w:rsid w:val="00D24FB0"/>
    <w:rsid w:val="00D261C5"/>
    <w:rsid w:val="00D332D1"/>
    <w:rsid w:val="00D33461"/>
    <w:rsid w:val="00D3408D"/>
    <w:rsid w:val="00D3415F"/>
    <w:rsid w:val="00D4604A"/>
    <w:rsid w:val="00D50ECF"/>
    <w:rsid w:val="00D56453"/>
    <w:rsid w:val="00D5791B"/>
    <w:rsid w:val="00D57BA9"/>
    <w:rsid w:val="00D60699"/>
    <w:rsid w:val="00D614D5"/>
    <w:rsid w:val="00D63BEB"/>
    <w:rsid w:val="00D643B8"/>
    <w:rsid w:val="00D65892"/>
    <w:rsid w:val="00D70954"/>
    <w:rsid w:val="00D71902"/>
    <w:rsid w:val="00D723B6"/>
    <w:rsid w:val="00D8340F"/>
    <w:rsid w:val="00D87898"/>
    <w:rsid w:val="00D9687B"/>
    <w:rsid w:val="00DA426F"/>
    <w:rsid w:val="00DA7E14"/>
    <w:rsid w:val="00DB05F1"/>
    <w:rsid w:val="00DB64F2"/>
    <w:rsid w:val="00DC1E4F"/>
    <w:rsid w:val="00DC57D2"/>
    <w:rsid w:val="00DD2211"/>
    <w:rsid w:val="00DD2CB2"/>
    <w:rsid w:val="00DD7807"/>
    <w:rsid w:val="00DE0333"/>
    <w:rsid w:val="00DE22E8"/>
    <w:rsid w:val="00DE2B98"/>
    <w:rsid w:val="00DE2C06"/>
    <w:rsid w:val="00DE3048"/>
    <w:rsid w:val="00DE7636"/>
    <w:rsid w:val="00DE7FE4"/>
    <w:rsid w:val="00DF47A5"/>
    <w:rsid w:val="00DF4A68"/>
    <w:rsid w:val="00DF52FC"/>
    <w:rsid w:val="00E03FB5"/>
    <w:rsid w:val="00E04808"/>
    <w:rsid w:val="00E04DF4"/>
    <w:rsid w:val="00E07099"/>
    <w:rsid w:val="00E11327"/>
    <w:rsid w:val="00E13164"/>
    <w:rsid w:val="00E219D6"/>
    <w:rsid w:val="00E26D19"/>
    <w:rsid w:val="00E30E94"/>
    <w:rsid w:val="00E3481B"/>
    <w:rsid w:val="00E40A65"/>
    <w:rsid w:val="00E411C7"/>
    <w:rsid w:val="00E42976"/>
    <w:rsid w:val="00E451F9"/>
    <w:rsid w:val="00E46142"/>
    <w:rsid w:val="00E47F1F"/>
    <w:rsid w:val="00E502BC"/>
    <w:rsid w:val="00E52E46"/>
    <w:rsid w:val="00E52FA4"/>
    <w:rsid w:val="00E542B5"/>
    <w:rsid w:val="00E66D6E"/>
    <w:rsid w:val="00E66FCF"/>
    <w:rsid w:val="00E71936"/>
    <w:rsid w:val="00E71C21"/>
    <w:rsid w:val="00E72BD2"/>
    <w:rsid w:val="00E73DF3"/>
    <w:rsid w:val="00E76657"/>
    <w:rsid w:val="00E82CE1"/>
    <w:rsid w:val="00E83111"/>
    <w:rsid w:val="00E85120"/>
    <w:rsid w:val="00E87ACC"/>
    <w:rsid w:val="00E90E47"/>
    <w:rsid w:val="00E928DB"/>
    <w:rsid w:val="00E93941"/>
    <w:rsid w:val="00EA4E6F"/>
    <w:rsid w:val="00EB164A"/>
    <w:rsid w:val="00EB2901"/>
    <w:rsid w:val="00EB613A"/>
    <w:rsid w:val="00EB6EBA"/>
    <w:rsid w:val="00EB71E0"/>
    <w:rsid w:val="00EB7D0C"/>
    <w:rsid w:val="00EC2830"/>
    <w:rsid w:val="00EC3ACD"/>
    <w:rsid w:val="00EC4F66"/>
    <w:rsid w:val="00EC528B"/>
    <w:rsid w:val="00ED69A4"/>
    <w:rsid w:val="00ED6BF1"/>
    <w:rsid w:val="00EF268B"/>
    <w:rsid w:val="00EF4077"/>
    <w:rsid w:val="00EF4D2A"/>
    <w:rsid w:val="00F0042F"/>
    <w:rsid w:val="00F03A7D"/>
    <w:rsid w:val="00F11C10"/>
    <w:rsid w:val="00F13362"/>
    <w:rsid w:val="00F13B64"/>
    <w:rsid w:val="00F14C85"/>
    <w:rsid w:val="00F1574C"/>
    <w:rsid w:val="00F171A2"/>
    <w:rsid w:val="00F20225"/>
    <w:rsid w:val="00F20A80"/>
    <w:rsid w:val="00F21223"/>
    <w:rsid w:val="00F2143C"/>
    <w:rsid w:val="00F23832"/>
    <w:rsid w:val="00F27A4F"/>
    <w:rsid w:val="00F27B60"/>
    <w:rsid w:val="00F3024D"/>
    <w:rsid w:val="00F3725D"/>
    <w:rsid w:val="00F4195F"/>
    <w:rsid w:val="00F43176"/>
    <w:rsid w:val="00F46797"/>
    <w:rsid w:val="00F5189C"/>
    <w:rsid w:val="00F55296"/>
    <w:rsid w:val="00F56739"/>
    <w:rsid w:val="00F6374E"/>
    <w:rsid w:val="00F72C04"/>
    <w:rsid w:val="00F8017C"/>
    <w:rsid w:val="00F81D9A"/>
    <w:rsid w:val="00F82306"/>
    <w:rsid w:val="00F85F71"/>
    <w:rsid w:val="00F869AE"/>
    <w:rsid w:val="00F96DA1"/>
    <w:rsid w:val="00F96FA4"/>
    <w:rsid w:val="00F97B06"/>
    <w:rsid w:val="00FA0E29"/>
    <w:rsid w:val="00FA1370"/>
    <w:rsid w:val="00FA2AD5"/>
    <w:rsid w:val="00FB05F7"/>
    <w:rsid w:val="00FB143E"/>
    <w:rsid w:val="00FB3D13"/>
    <w:rsid w:val="00FB4DDC"/>
    <w:rsid w:val="00FB4F1E"/>
    <w:rsid w:val="00FB6083"/>
    <w:rsid w:val="00FB714A"/>
    <w:rsid w:val="00FC56E1"/>
    <w:rsid w:val="00FC76CD"/>
    <w:rsid w:val="00FD2517"/>
    <w:rsid w:val="00FD28BC"/>
    <w:rsid w:val="00FD4A3A"/>
    <w:rsid w:val="00FD6582"/>
    <w:rsid w:val="00FD6E73"/>
    <w:rsid w:val="00FE2CCE"/>
    <w:rsid w:val="00FE701D"/>
    <w:rsid w:val="00FE7B05"/>
    <w:rsid w:val="00FF12DB"/>
    <w:rsid w:val="00FF1674"/>
    <w:rsid w:val="00FF1CA2"/>
    <w:rsid w:val="00FF2021"/>
    <w:rsid w:val="00FF20DF"/>
    <w:rsid w:val="00FF2769"/>
    <w:rsid w:val="00FF3051"/>
    <w:rsid w:val="00FF5374"/>
    <w:rsid w:val="00FF68E0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87F36"/>
  <w15:docId w15:val="{36997E4D-54FA-482D-9FC9-F1D5A8AA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01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70B1D"/>
    <w:pPr>
      <w:keepNext/>
      <w:numPr>
        <w:numId w:val="2"/>
      </w:numPr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970B1D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0B1D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0B1D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70B1D"/>
    <w:pPr>
      <w:keepNext/>
      <w:numPr>
        <w:ilvl w:val="4"/>
        <w:numId w:val="2"/>
      </w:numPr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970B1D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970B1D"/>
    <w:pPr>
      <w:keepNext/>
      <w:numPr>
        <w:ilvl w:val="6"/>
        <w:numId w:val="2"/>
      </w:numPr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rsid w:val="00970B1D"/>
    <w:pPr>
      <w:keepNext/>
      <w:numPr>
        <w:ilvl w:val="7"/>
        <w:numId w:val="2"/>
      </w:numPr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970B1D"/>
    <w:pPr>
      <w:keepNext/>
      <w:numPr>
        <w:ilvl w:val="8"/>
        <w:numId w:val="2"/>
      </w:numPr>
      <w:jc w:val="both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2C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E2C0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semiHidden/>
    <w:rsid w:val="00014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14E82"/>
    <w:pPr>
      <w:spacing w:before="100" w:beforeAutospacing="1" w:after="100" w:afterAutospacing="1"/>
    </w:pPr>
  </w:style>
  <w:style w:type="paragraph" w:customStyle="1" w:styleId="Title1">
    <w:name w:val="Title 1"/>
    <w:basedOn w:val="Normal"/>
    <w:rsid w:val="00014E82"/>
    <w:pPr>
      <w:jc w:val="right"/>
    </w:pPr>
    <w:rPr>
      <w:rFonts w:ascii="Trebuchet MS" w:hAnsi="Trebuchet MS"/>
      <w:b/>
      <w:bCs/>
      <w:color w:val="808080"/>
      <w:sz w:val="28"/>
      <w:szCs w:val="20"/>
    </w:rPr>
  </w:style>
  <w:style w:type="paragraph" w:customStyle="1" w:styleId="FSDHeader">
    <w:name w:val="FSDHeader"/>
    <w:basedOn w:val="Normal"/>
    <w:rsid w:val="00655311"/>
    <w:pPr>
      <w:suppressAutoHyphens/>
      <w:jc w:val="both"/>
    </w:pPr>
    <w:rPr>
      <w:rFonts w:ascii="Helvetica" w:hAnsi="Helvetica"/>
      <w:spacing w:val="-3"/>
      <w:sz w:val="17"/>
    </w:rPr>
  </w:style>
  <w:style w:type="character" w:styleId="PageNumber">
    <w:name w:val="page number"/>
    <w:basedOn w:val="DefaultParagraphFont"/>
    <w:rsid w:val="00655311"/>
  </w:style>
  <w:style w:type="character" w:customStyle="1" w:styleId="HeaderChar">
    <w:name w:val="Header Char"/>
    <w:basedOn w:val="DefaultParagraphFont"/>
    <w:link w:val="Header"/>
    <w:uiPriority w:val="99"/>
    <w:rsid w:val="000C018C"/>
    <w:rPr>
      <w:rFonts w:ascii="Arial" w:hAnsi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C018C"/>
    <w:rPr>
      <w:color w:val="808080"/>
    </w:rPr>
  </w:style>
  <w:style w:type="paragraph" w:styleId="BalloonText">
    <w:name w:val="Balloon Text"/>
    <w:basedOn w:val="Normal"/>
    <w:link w:val="BalloonTextChar"/>
    <w:rsid w:val="000C0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01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F5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D31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3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312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312D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5AF4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320BB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nhideWhenUsed/>
    <w:rsid w:val="008713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3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F52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4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insarag.org/search-and-rescue-in-flood-response-w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</b:Sources>
</file>

<file path=customXml/item2.xml><?xml version="1.0" encoding="utf-8"?>
<root>
  <DLM/>
</root>
</file>

<file path=customXml/itemProps1.xml><?xml version="1.0" encoding="utf-8"?>
<ds:datastoreItem xmlns:ds="http://schemas.openxmlformats.org/officeDocument/2006/customXml" ds:itemID="{737AD06A-E940-46D4-8EE6-15649D204D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A8EA5-5CB7-4DFE-AEB0-902C4D091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441</Words>
  <Characters>2763</Characters>
  <Application>Microsoft Office Word</Application>
  <DocSecurity>0</DocSecurity>
  <Lines>106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Fire &amp; Rescue NSW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Windows User</dc:creator>
  <cp:lastModifiedBy>Jeremy Stubbs</cp:lastModifiedBy>
  <cp:revision>50</cp:revision>
  <cp:lastPrinted>2024-07-17T22:31:00Z</cp:lastPrinted>
  <dcterms:created xsi:type="dcterms:W3CDTF">2026-02-05T03:47:00Z</dcterms:created>
  <dcterms:modified xsi:type="dcterms:W3CDTF">2026-02-06T08:00:00Z</dcterms:modified>
</cp:coreProperties>
</file>