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Mar>
          <w:top w:w="57" w:type="dxa"/>
          <w:left w:w="57" w:type="dxa"/>
          <w:bottom w:w="57" w:type="dxa"/>
          <w:right w:w="57" w:type="dxa"/>
        </w:tblCellMar>
        <w:tblLook w:val="01E0" w:firstRow="1" w:lastRow="1" w:firstColumn="1" w:lastColumn="1" w:noHBand="0" w:noVBand="0"/>
      </w:tblPr>
      <w:tblGrid>
        <w:gridCol w:w="1818"/>
        <w:gridCol w:w="7254"/>
      </w:tblGrid>
      <w:tr w:rsidR="00B121D9" w:rsidRPr="00274967" w14:paraId="4D706923" w14:textId="77777777" w:rsidTr="00513737">
        <w:trPr>
          <w:trHeight w:val="249"/>
        </w:trPr>
        <w:tc>
          <w:tcPr>
            <w:tcW w:w="1818" w:type="dxa"/>
          </w:tcPr>
          <w:p w14:paraId="3F310608" w14:textId="77777777" w:rsidR="00B121D9" w:rsidRPr="00274967" w:rsidRDefault="00B121D9" w:rsidP="00B653B1">
            <w:pPr>
              <w:rPr>
                <w:b/>
                <w:sz w:val="22"/>
                <w:szCs w:val="22"/>
              </w:rPr>
            </w:pPr>
            <w:r w:rsidRPr="00274967">
              <w:rPr>
                <w:b/>
                <w:sz w:val="22"/>
                <w:szCs w:val="22"/>
              </w:rPr>
              <w:t>Date:</w:t>
            </w:r>
          </w:p>
        </w:tc>
        <w:tc>
          <w:tcPr>
            <w:tcW w:w="7254" w:type="dxa"/>
          </w:tcPr>
          <w:p w14:paraId="56C13739" w14:textId="5D401EF7" w:rsidR="00B121D9" w:rsidRPr="00274967" w:rsidRDefault="005E1890" w:rsidP="00B653B1">
            <w:pPr>
              <w:rPr>
                <w:rFonts w:cs="Arial"/>
                <w:sz w:val="22"/>
                <w:szCs w:val="22"/>
              </w:rPr>
            </w:pPr>
            <w:bookmarkStart w:id="0" w:name="date"/>
            <w:bookmarkEnd w:id="0"/>
            <w:r>
              <w:rPr>
                <w:rFonts w:cs="Arial"/>
                <w:sz w:val="22"/>
                <w:szCs w:val="22"/>
              </w:rPr>
              <w:t>17 Sept 2025</w:t>
            </w:r>
          </w:p>
        </w:tc>
      </w:tr>
      <w:tr w:rsidR="00B121D9" w:rsidRPr="00274967" w14:paraId="1A90935E" w14:textId="77777777" w:rsidTr="00A92B32">
        <w:tc>
          <w:tcPr>
            <w:tcW w:w="1818" w:type="dxa"/>
          </w:tcPr>
          <w:p w14:paraId="6C7E3EFA" w14:textId="77777777" w:rsidR="00B121D9" w:rsidRPr="00274967" w:rsidRDefault="00B121D9" w:rsidP="00B653B1">
            <w:pPr>
              <w:rPr>
                <w:b/>
                <w:sz w:val="22"/>
                <w:szCs w:val="22"/>
              </w:rPr>
            </w:pPr>
            <w:r w:rsidRPr="00274967">
              <w:rPr>
                <w:b/>
                <w:sz w:val="22"/>
                <w:szCs w:val="22"/>
              </w:rPr>
              <w:t>Location:</w:t>
            </w:r>
          </w:p>
        </w:tc>
        <w:tc>
          <w:tcPr>
            <w:tcW w:w="7254" w:type="dxa"/>
          </w:tcPr>
          <w:p w14:paraId="4242DFCD" w14:textId="06EFF66C" w:rsidR="00B121D9" w:rsidRPr="00274967" w:rsidRDefault="00E66D6E" w:rsidP="00B653B1">
            <w:pPr>
              <w:rPr>
                <w:rFonts w:cs="Arial"/>
                <w:sz w:val="22"/>
                <w:szCs w:val="22"/>
              </w:rPr>
            </w:pPr>
            <w:bookmarkStart w:id="1" w:name="location"/>
            <w:bookmarkEnd w:id="1"/>
            <w:r>
              <w:rPr>
                <w:rFonts w:cs="Arial"/>
                <w:sz w:val="22"/>
                <w:szCs w:val="22"/>
              </w:rPr>
              <w:t>MS Teams</w:t>
            </w:r>
            <w:r w:rsidR="00D723B6">
              <w:rPr>
                <w:rFonts w:cs="Arial"/>
                <w:sz w:val="22"/>
                <w:szCs w:val="22"/>
              </w:rPr>
              <w:t xml:space="preserve"> </w:t>
            </w:r>
          </w:p>
        </w:tc>
      </w:tr>
      <w:tr w:rsidR="00B121D9" w:rsidRPr="00274967" w14:paraId="4AD680E4" w14:textId="77777777" w:rsidTr="00A92B32">
        <w:tc>
          <w:tcPr>
            <w:tcW w:w="1818" w:type="dxa"/>
          </w:tcPr>
          <w:p w14:paraId="37723319" w14:textId="77777777" w:rsidR="00B121D9" w:rsidRPr="00274967" w:rsidRDefault="00B121D9" w:rsidP="00B653B1">
            <w:pPr>
              <w:rPr>
                <w:b/>
                <w:sz w:val="22"/>
                <w:szCs w:val="22"/>
              </w:rPr>
            </w:pPr>
            <w:r w:rsidRPr="00274967">
              <w:rPr>
                <w:b/>
                <w:sz w:val="22"/>
                <w:szCs w:val="22"/>
              </w:rPr>
              <w:t>Time:</w:t>
            </w:r>
          </w:p>
        </w:tc>
        <w:tc>
          <w:tcPr>
            <w:tcW w:w="7254" w:type="dxa"/>
          </w:tcPr>
          <w:p w14:paraId="331F1788" w14:textId="60CAEA24" w:rsidR="00326CC9" w:rsidRPr="00274967" w:rsidRDefault="005E1890" w:rsidP="00B653B1">
            <w:pPr>
              <w:rPr>
                <w:rFonts w:cs="Arial"/>
                <w:sz w:val="22"/>
                <w:szCs w:val="22"/>
              </w:rPr>
            </w:pPr>
            <w:bookmarkStart w:id="2" w:name="time"/>
            <w:bookmarkEnd w:id="2"/>
            <w:r>
              <w:rPr>
                <w:rFonts w:cs="Arial"/>
                <w:sz w:val="22"/>
                <w:szCs w:val="22"/>
              </w:rPr>
              <w:t xml:space="preserve">2000hrs </w:t>
            </w:r>
            <w:r w:rsidR="0030695A">
              <w:rPr>
                <w:rFonts w:cs="Arial"/>
                <w:sz w:val="22"/>
                <w:szCs w:val="22"/>
              </w:rPr>
              <w:t>Australian Eastern Standard Time (</w:t>
            </w:r>
            <w:r>
              <w:rPr>
                <w:rFonts w:cs="Arial"/>
                <w:sz w:val="22"/>
                <w:szCs w:val="22"/>
              </w:rPr>
              <w:t>AEST</w:t>
            </w:r>
            <w:r w:rsidR="0030695A">
              <w:rPr>
                <w:rFonts w:cs="Arial"/>
                <w:sz w:val="22"/>
                <w:szCs w:val="22"/>
              </w:rPr>
              <w:t>)</w:t>
            </w:r>
          </w:p>
        </w:tc>
      </w:tr>
      <w:tr w:rsidR="00B121D9" w:rsidRPr="00274967" w14:paraId="0FB7190C" w14:textId="77777777" w:rsidTr="00A92B32">
        <w:tc>
          <w:tcPr>
            <w:tcW w:w="1818" w:type="dxa"/>
          </w:tcPr>
          <w:p w14:paraId="221B856B" w14:textId="77777777" w:rsidR="00B121D9" w:rsidRPr="00274967" w:rsidRDefault="00B121D9" w:rsidP="00B653B1">
            <w:pPr>
              <w:rPr>
                <w:b/>
                <w:sz w:val="22"/>
                <w:szCs w:val="22"/>
              </w:rPr>
            </w:pPr>
            <w:r w:rsidRPr="00274967">
              <w:rPr>
                <w:b/>
                <w:sz w:val="22"/>
                <w:szCs w:val="22"/>
              </w:rPr>
              <w:t>Chair:</w:t>
            </w:r>
          </w:p>
        </w:tc>
        <w:tc>
          <w:tcPr>
            <w:tcW w:w="7254" w:type="dxa"/>
          </w:tcPr>
          <w:p w14:paraId="14DA2481" w14:textId="40247CD7" w:rsidR="00B121D9" w:rsidRPr="00274967" w:rsidRDefault="005E1890" w:rsidP="00B653B1">
            <w:pPr>
              <w:rPr>
                <w:rFonts w:cs="Arial"/>
                <w:sz w:val="22"/>
                <w:szCs w:val="22"/>
              </w:rPr>
            </w:pPr>
            <w:bookmarkStart w:id="3" w:name="chair"/>
            <w:bookmarkEnd w:id="3"/>
            <w:r>
              <w:rPr>
                <w:rFonts w:cs="Arial"/>
                <w:sz w:val="22"/>
                <w:szCs w:val="22"/>
              </w:rPr>
              <w:t>Jeremy Stubbs</w:t>
            </w:r>
            <w:r w:rsidR="00362C10" w:rsidRPr="00274967">
              <w:rPr>
                <w:rFonts w:cs="Arial"/>
                <w:sz w:val="22"/>
                <w:szCs w:val="22"/>
              </w:rPr>
              <w:t xml:space="preserve">, </w:t>
            </w:r>
            <w:r w:rsidR="0030695A">
              <w:rPr>
                <w:rFonts w:cs="Arial"/>
                <w:sz w:val="22"/>
                <w:szCs w:val="22"/>
              </w:rPr>
              <w:t>AUS02</w:t>
            </w:r>
          </w:p>
        </w:tc>
      </w:tr>
    </w:tbl>
    <w:p w14:paraId="7E488CF7" w14:textId="77777777" w:rsidR="00B121D9" w:rsidRPr="00B653B1" w:rsidRDefault="00B121D9" w:rsidP="00B121D9">
      <w:pPr>
        <w:tabs>
          <w:tab w:val="left" w:pos="2835"/>
        </w:tabs>
        <w:ind w:left="2835" w:hanging="2835"/>
        <w:jc w:val="both"/>
        <w:rPr>
          <w:rFonts w:cs="Arial"/>
          <w:b/>
          <w:sz w:val="8"/>
          <w:szCs w:val="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251"/>
        <w:gridCol w:w="4419"/>
        <w:gridCol w:w="3402"/>
      </w:tblGrid>
      <w:tr w:rsidR="005E1890" w:rsidRPr="00274967" w14:paraId="64A9C625" w14:textId="77777777" w:rsidTr="00744461">
        <w:tc>
          <w:tcPr>
            <w:tcW w:w="1251" w:type="dxa"/>
            <w:tcBorders>
              <w:top w:val="nil"/>
              <w:left w:val="nil"/>
              <w:bottom w:val="nil"/>
              <w:right w:val="single" w:sz="4" w:space="0" w:color="auto"/>
            </w:tcBorders>
            <w:shd w:val="clear" w:color="auto" w:fill="auto"/>
          </w:tcPr>
          <w:p w14:paraId="4054D4FE" w14:textId="23875C23" w:rsidR="005E1890" w:rsidRPr="00274967" w:rsidRDefault="005E1890" w:rsidP="002B701F">
            <w:pPr>
              <w:tabs>
                <w:tab w:val="left" w:pos="1260"/>
                <w:tab w:val="left" w:pos="3240"/>
                <w:tab w:val="left" w:pos="6840"/>
              </w:tabs>
              <w:rPr>
                <w:rFonts w:cs="Arial"/>
                <w:b/>
                <w:color w:val="000000" w:themeColor="text1"/>
                <w:sz w:val="22"/>
                <w:szCs w:val="22"/>
              </w:rPr>
            </w:pPr>
          </w:p>
        </w:tc>
        <w:tc>
          <w:tcPr>
            <w:tcW w:w="4419" w:type="dxa"/>
            <w:shd w:val="clear" w:color="auto" w:fill="D9D9D9"/>
          </w:tcPr>
          <w:p w14:paraId="5BF74E5C" w14:textId="77777777" w:rsidR="005E1890" w:rsidRPr="00274967" w:rsidRDefault="005E1890" w:rsidP="002B701F">
            <w:pPr>
              <w:tabs>
                <w:tab w:val="left" w:pos="1260"/>
                <w:tab w:val="left" w:pos="3240"/>
                <w:tab w:val="left" w:pos="6840"/>
              </w:tabs>
              <w:rPr>
                <w:rFonts w:cs="Arial"/>
                <w:color w:val="000000" w:themeColor="text1"/>
                <w:sz w:val="22"/>
                <w:szCs w:val="22"/>
              </w:rPr>
            </w:pPr>
            <w:r w:rsidRPr="00274967">
              <w:rPr>
                <w:rFonts w:cs="Arial"/>
                <w:color w:val="000000" w:themeColor="text1"/>
                <w:sz w:val="22"/>
                <w:szCs w:val="22"/>
              </w:rPr>
              <w:t>Representative</w:t>
            </w:r>
          </w:p>
        </w:tc>
        <w:tc>
          <w:tcPr>
            <w:tcW w:w="3402" w:type="dxa"/>
            <w:shd w:val="clear" w:color="auto" w:fill="D9D9D9"/>
          </w:tcPr>
          <w:p w14:paraId="3985FF8E" w14:textId="77777777" w:rsidR="005E1890" w:rsidRPr="00274967" w:rsidRDefault="005E1890" w:rsidP="002B701F">
            <w:pPr>
              <w:tabs>
                <w:tab w:val="left" w:pos="1260"/>
                <w:tab w:val="left" w:pos="3240"/>
                <w:tab w:val="left" w:pos="6840"/>
              </w:tabs>
              <w:rPr>
                <w:rFonts w:cs="Arial"/>
                <w:color w:val="000000" w:themeColor="text1"/>
                <w:sz w:val="22"/>
                <w:szCs w:val="22"/>
              </w:rPr>
            </w:pPr>
            <w:r w:rsidRPr="00274967">
              <w:rPr>
                <w:rFonts w:cs="Arial"/>
                <w:color w:val="000000" w:themeColor="text1"/>
                <w:sz w:val="22"/>
                <w:szCs w:val="22"/>
              </w:rPr>
              <w:t>Role</w:t>
            </w:r>
          </w:p>
        </w:tc>
      </w:tr>
      <w:tr w:rsidR="00AE2137" w:rsidRPr="007464A1" w14:paraId="791B3811" w14:textId="77777777" w:rsidTr="00744461">
        <w:tc>
          <w:tcPr>
            <w:tcW w:w="1251" w:type="dxa"/>
            <w:tcBorders>
              <w:top w:val="nil"/>
              <w:left w:val="nil"/>
              <w:bottom w:val="nil"/>
              <w:right w:val="single" w:sz="4" w:space="0" w:color="auto"/>
            </w:tcBorders>
            <w:shd w:val="clear" w:color="auto" w:fill="auto"/>
          </w:tcPr>
          <w:p w14:paraId="6DFF686B" w14:textId="1222F388" w:rsidR="00AE2137" w:rsidRPr="00275386" w:rsidRDefault="00AE2137" w:rsidP="00AE2137">
            <w:pPr>
              <w:tabs>
                <w:tab w:val="left" w:pos="1260"/>
                <w:tab w:val="left" w:pos="3240"/>
                <w:tab w:val="left" w:pos="6840"/>
              </w:tabs>
              <w:rPr>
                <w:rFonts w:cs="Arial"/>
                <w:b/>
                <w:bCs/>
                <w:color w:val="000000" w:themeColor="text1"/>
                <w:sz w:val="22"/>
                <w:szCs w:val="22"/>
              </w:rPr>
            </w:pPr>
            <w:r w:rsidRPr="004E2EF0">
              <w:rPr>
                <w:rFonts w:cs="Arial"/>
                <w:b/>
                <w:sz w:val="22"/>
                <w:szCs w:val="22"/>
              </w:rPr>
              <w:t>Attendees:</w:t>
            </w:r>
          </w:p>
        </w:tc>
        <w:tc>
          <w:tcPr>
            <w:tcW w:w="4419" w:type="dxa"/>
            <w:tcBorders>
              <w:bottom w:val="single" w:sz="4" w:space="0" w:color="auto"/>
            </w:tcBorders>
          </w:tcPr>
          <w:p w14:paraId="4493EDA7" w14:textId="15E5AF97" w:rsidR="00AE2137" w:rsidRPr="007464A1" w:rsidRDefault="00AE2137" w:rsidP="00AE2137">
            <w:pPr>
              <w:tabs>
                <w:tab w:val="left" w:pos="1260"/>
                <w:tab w:val="left" w:pos="3240"/>
                <w:tab w:val="left" w:pos="6840"/>
              </w:tabs>
              <w:rPr>
                <w:rFonts w:cs="Arial"/>
                <w:color w:val="000000" w:themeColor="text1"/>
                <w:sz w:val="22"/>
                <w:szCs w:val="22"/>
              </w:rPr>
            </w:pPr>
            <w:r w:rsidRPr="004E2EF0">
              <w:rPr>
                <w:rFonts w:cs="Arial"/>
                <w:sz w:val="22"/>
                <w:szCs w:val="22"/>
              </w:rPr>
              <w:t>Jeremy Stubbs</w:t>
            </w:r>
          </w:p>
        </w:tc>
        <w:tc>
          <w:tcPr>
            <w:tcW w:w="3402" w:type="dxa"/>
            <w:tcBorders>
              <w:bottom w:val="single" w:sz="4" w:space="0" w:color="auto"/>
            </w:tcBorders>
          </w:tcPr>
          <w:p w14:paraId="7A10FF33" w14:textId="76572F44" w:rsidR="00AE2137" w:rsidRPr="007464A1" w:rsidRDefault="00AE2137" w:rsidP="00AE2137">
            <w:pPr>
              <w:tabs>
                <w:tab w:val="left" w:pos="1260"/>
                <w:tab w:val="left" w:pos="3240"/>
                <w:tab w:val="left" w:pos="6840"/>
              </w:tabs>
              <w:rPr>
                <w:rFonts w:cs="Arial"/>
                <w:color w:val="000000" w:themeColor="text1"/>
                <w:sz w:val="22"/>
                <w:szCs w:val="22"/>
              </w:rPr>
            </w:pPr>
            <w:r>
              <w:rPr>
                <w:rFonts w:cs="Arial"/>
                <w:sz w:val="22"/>
                <w:szCs w:val="22"/>
              </w:rPr>
              <w:t>Co-Chair</w:t>
            </w:r>
          </w:p>
        </w:tc>
      </w:tr>
      <w:tr w:rsidR="005E1890" w:rsidRPr="004E2EF0" w14:paraId="763E556B" w14:textId="77777777" w:rsidTr="00744461">
        <w:tc>
          <w:tcPr>
            <w:tcW w:w="1251" w:type="dxa"/>
            <w:tcBorders>
              <w:top w:val="nil"/>
              <w:left w:val="nil"/>
              <w:bottom w:val="nil"/>
              <w:right w:val="single" w:sz="4" w:space="0" w:color="auto"/>
            </w:tcBorders>
            <w:shd w:val="clear" w:color="auto" w:fill="auto"/>
          </w:tcPr>
          <w:p w14:paraId="08D11126" w14:textId="34433A5E" w:rsidR="005E1890" w:rsidRPr="004E2EF0" w:rsidRDefault="005E1890" w:rsidP="005165EE">
            <w:pPr>
              <w:tabs>
                <w:tab w:val="left" w:pos="1260"/>
                <w:tab w:val="left" w:pos="3240"/>
                <w:tab w:val="left" w:pos="6840"/>
              </w:tabs>
              <w:rPr>
                <w:rFonts w:cs="Arial"/>
                <w:b/>
                <w:sz w:val="22"/>
                <w:szCs w:val="22"/>
              </w:rPr>
            </w:pPr>
          </w:p>
        </w:tc>
        <w:tc>
          <w:tcPr>
            <w:tcW w:w="4419" w:type="dxa"/>
            <w:tcBorders>
              <w:top w:val="single" w:sz="4" w:space="0" w:color="auto"/>
              <w:left w:val="single" w:sz="4" w:space="0" w:color="auto"/>
              <w:bottom w:val="single" w:sz="4" w:space="0" w:color="auto"/>
              <w:right w:val="single" w:sz="4" w:space="0" w:color="auto"/>
            </w:tcBorders>
          </w:tcPr>
          <w:p w14:paraId="2226D26E" w14:textId="7058311C" w:rsidR="005E1890" w:rsidRPr="00744461" w:rsidRDefault="00744461" w:rsidP="00744461">
            <w:pPr>
              <w:shd w:val="clear" w:color="auto" w:fill="FFFFFF"/>
              <w:spacing w:before="100" w:beforeAutospacing="1" w:after="100" w:afterAutospacing="1"/>
              <w:rPr>
                <w:rFonts w:asciiTheme="minorHAnsi" w:eastAsiaTheme="minorEastAsia" w:hAnsiTheme="minorHAnsi" w:cstheme="minorBidi"/>
                <w:lang w:val="en-US" w:eastAsia="ja-JP"/>
              </w:rPr>
            </w:pPr>
            <w:r w:rsidRPr="00744461">
              <w:rPr>
                <w:rFonts w:asciiTheme="minorHAnsi" w:eastAsiaTheme="minorEastAsia" w:hAnsiTheme="minorHAnsi" w:cstheme="minorBidi"/>
                <w:lang w:val="en-US" w:eastAsia="ja-JP"/>
              </w:rPr>
              <w:t xml:space="preserve">José Solla Vázquez </w:t>
            </w:r>
          </w:p>
        </w:tc>
        <w:tc>
          <w:tcPr>
            <w:tcW w:w="3402" w:type="dxa"/>
            <w:tcBorders>
              <w:top w:val="single" w:sz="4" w:space="0" w:color="auto"/>
              <w:left w:val="single" w:sz="4" w:space="0" w:color="auto"/>
              <w:bottom w:val="single" w:sz="4" w:space="0" w:color="auto"/>
              <w:right w:val="single" w:sz="4" w:space="0" w:color="auto"/>
            </w:tcBorders>
          </w:tcPr>
          <w:p w14:paraId="46639B01" w14:textId="3998B2FF" w:rsidR="005E1890" w:rsidRPr="004E2EF0" w:rsidRDefault="00AE2137" w:rsidP="005165EE">
            <w:pPr>
              <w:tabs>
                <w:tab w:val="left" w:pos="1260"/>
                <w:tab w:val="left" w:pos="3240"/>
                <w:tab w:val="left" w:pos="6840"/>
              </w:tabs>
              <w:rPr>
                <w:rFonts w:cs="Arial"/>
                <w:sz w:val="22"/>
                <w:szCs w:val="22"/>
              </w:rPr>
            </w:pPr>
            <w:r>
              <w:rPr>
                <w:rFonts w:cs="Arial"/>
                <w:sz w:val="22"/>
                <w:szCs w:val="22"/>
              </w:rPr>
              <w:t>Co-Chair</w:t>
            </w:r>
          </w:p>
        </w:tc>
      </w:tr>
      <w:tr w:rsidR="00B415A7" w:rsidRPr="004E2EF0" w14:paraId="4B861379" w14:textId="77777777" w:rsidTr="00744461">
        <w:tc>
          <w:tcPr>
            <w:tcW w:w="1251" w:type="dxa"/>
            <w:tcBorders>
              <w:top w:val="nil"/>
              <w:left w:val="nil"/>
              <w:bottom w:val="nil"/>
              <w:right w:val="single" w:sz="4" w:space="0" w:color="auto"/>
            </w:tcBorders>
            <w:shd w:val="clear" w:color="auto" w:fill="auto"/>
          </w:tcPr>
          <w:p w14:paraId="7712320A" w14:textId="77777777" w:rsidR="00B415A7" w:rsidRPr="004E2EF0" w:rsidRDefault="00B415A7" w:rsidP="00B415A7">
            <w:pPr>
              <w:tabs>
                <w:tab w:val="left" w:pos="1260"/>
                <w:tab w:val="left" w:pos="3240"/>
                <w:tab w:val="left" w:pos="6840"/>
              </w:tabs>
              <w:rPr>
                <w:rFonts w:cs="Arial"/>
                <w:sz w:val="22"/>
                <w:szCs w:val="22"/>
              </w:rPr>
            </w:pPr>
          </w:p>
        </w:tc>
        <w:tc>
          <w:tcPr>
            <w:tcW w:w="4419" w:type="dxa"/>
          </w:tcPr>
          <w:p w14:paraId="50DD2425" w14:textId="57D16463" w:rsidR="00B415A7" w:rsidRPr="004E2EF0" w:rsidRDefault="00B415A7" w:rsidP="00B415A7">
            <w:pPr>
              <w:tabs>
                <w:tab w:val="left" w:pos="1260"/>
                <w:tab w:val="left" w:pos="3240"/>
                <w:tab w:val="left" w:pos="6840"/>
              </w:tabs>
              <w:rPr>
                <w:rFonts w:cs="Arial"/>
                <w:sz w:val="22"/>
                <w:szCs w:val="22"/>
              </w:rPr>
            </w:pPr>
            <w:r w:rsidRPr="005874E2">
              <w:rPr>
                <w:rFonts w:asciiTheme="minorHAnsi" w:eastAsiaTheme="minorEastAsia" w:hAnsiTheme="minorHAnsi" w:cstheme="minorBidi"/>
                <w:lang w:val="en-US" w:eastAsia="ja-JP"/>
              </w:rPr>
              <w:t xml:space="preserve">Danilo Bilotta </w:t>
            </w:r>
          </w:p>
        </w:tc>
        <w:tc>
          <w:tcPr>
            <w:tcW w:w="3402" w:type="dxa"/>
          </w:tcPr>
          <w:p w14:paraId="4EC08A4A" w14:textId="6A0F7FEF" w:rsidR="00B415A7" w:rsidRPr="004E2EF0" w:rsidRDefault="00B415A7" w:rsidP="00B415A7">
            <w:pPr>
              <w:rPr>
                <w:sz w:val="22"/>
                <w:szCs w:val="22"/>
              </w:rPr>
            </w:pPr>
            <w:r w:rsidRPr="009D5946">
              <w:rPr>
                <w:rFonts w:cs="Arial"/>
                <w:sz w:val="22"/>
                <w:szCs w:val="22"/>
              </w:rPr>
              <w:t>Member</w:t>
            </w:r>
          </w:p>
        </w:tc>
      </w:tr>
      <w:tr w:rsidR="00B415A7" w:rsidRPr="004E2EF0" w14:paraId="2457DCA4" w14:textId="77777777" w:rsidTr="00744461">
        <w:tc>
          <w:tcPr>
            <w:tcW w:w="1251" w:type="dxa"/>
            <w:tcBorders>
              <w:top w:val="nil"/>
              <w:left w:val="nil"/>
              <w:bottom w:val="nil"/>
              <w:right w:val="single" w:sz="4" w:space="0" w:color="auto"/>
            </w:tcBorders>
            <w:shd w:val="clear" w:color="auto" w:fill="auto"/>
          </w:tcPr>
          <w:p w14:paraId="0AADEDCA" w14:textId="77777777" w:rsidR="00B415A7" w:rsidRPr="004E2EF0" w:rsidRDefault="00B415A7" w:rsidP="00B415A7">
            <w:pPr>
              <w:tabs>
                <w:tab w:val="left" w:pos="1260"/>
                <w:tab w:val="left" w:pos="3240"/>
                <w:tab w:val="left" w:pos="6840"/>
              </w:tabs>
              <w:rPr>
                <w:rFonts w:cs="Arial"/>
                <w:b/>
                <w:sz w:val="22"/>
                <w:szCs w:val="22"/>
              </w:rPr>
            </w:pPr>
          </w:p>
        </w:tc>
        <w:tc>
          <w:tcPr>
            <w:tcW w:w="4419" w:type="dxa"/>
          </w:tcPr>
          <w:p w14:paraId="76C9061C" w14:textId="17051F88" w:rsidR="00B415A7" w:rsidRDefault="00B415A7" w:rsidP="00B415A7">
            <w:pPr>
              <w:tabs>
                <w:tab w:val="left" w:pos="1260"/>
                <w:tab w:val="left" w:pos="3240"/>
                <w:tab w:val="left" w:pos="6840"/>
              </w:tabs>
              <w:rPr>
                <w:rFonts w:cs="Arial"/>
                <w:sz w:val="22"/>
                <w:szCs w:val="22"/>
              </w:rPr>
            </w:pPr>
            <w:r w:rsidRPr="008D24B4">
              <w:t>Icaro</w:t>
            </w:r>
            <w:r w:rsidRPr="005874E2">
              <w:rPr>
                <w:rFonts w:asciiTheme="minorHAnsi" w:eastAsiaTheme="minorEastAsia" w:hAnsiTheme="minorHAnsi" w:cstheme="minorBidi"/>
                <w:lang w:val="en-US" w:eastAsia="ja-JP"/>
              </w:rPr>
              <w:t xml:space="preserve"> Gabriel Greinert</w:t>
            </w:r>
          </w:p>
        </w:tc>
        <w:tc>
          <w:tcPr>
            <w:tcW w:w="3402" w:type="dxa"/>
          </w:tcPr>
          <w:p w14:paraId="18FC5BBB" w14:textId="6FABD65A" w:rsidR="00B415A7" w:rsidRPr="004E2EF0" w:rsidRDefault="00B415A7" w:rsidP="00B415A7">
            <w:pPr>
              <w:rPr>
                <w:rFonts w:cs="Arial"/>
                <w:sz w:val="22"/>
                <w:szCs w:val="22"/>
              </w:rPr>
            </w:pPr>
            <w:r w:rsidRPr="009D5946">
              <w:rPr>
                <w:rFonts w:cs="Arial"/>
                <w:sz w:val="22"/>
                <w:szCs w:val="22"/>
              </w:rPr>
              <w:t>Member</w:t>
            </w:r>
          </w:p>
        </w:tc>
      </w:tr>
      <w:tr w:rsidR="00B415A7" w:rsidRPr="006467D0" w14:paraId="3E132DFC" w14:textId="77777777" w:rsidTr="00744461">
        <w:tc>
          <w:tcPr>
            <w:tcW w:w="1251" w:type="dxa"/>
            <w:tcBorders>
              <w:top w:val="nil"/>
              <w:left w:val="nil"/>
              <w:bottom w:val="nil"/>
              <w:right w:val="single" w:sz="4" w:space="0" w:color="auto"/>
            </w:tcBorders>
            <w:shd w:val="clear" w:color="auto" w:fill="auto"/>
          </w:tcPr>
          <w:p w14:paraId="4D5ADF58" w14:textId="77777777" w:rsidR="00B415A7" w:rsidRPr="006467D0" w:rsidRDefault="00B415A7" w:rsidP="00B415A7">
            <w:pPr>
              <w:tabs>
                <w:tab w:val="left" w:pos="1260"/>
                <w:tab w:val="left" w:pos="3240"/>
                <w:tab w:val="left" w:pos="6840"/>
              </w:tabs>
              <w:rPr>
                <w:rFonts w:cs="Arial"/>
                <w:b/>
                <w:color w:val="000000" w:themeColor="text1"/>
                <w:sz w:val="22"/>
                <w:szCs w:val="22"/>
              </w:rPr>
            </w:pPr>
          </w:p>
        </w:tc>
        <w:tc>
          <w:tcPr>
            <w:tcW w:w="4419" w:type="dxa"/>
            <w:tcBorders>
              <w:top w:val="single" w:sz="4" w:space="0" w:color="auto"/>
              <w:left w:val="single" w:sz="4" w:space="0" w:color="auto"/>
              <w:bottom w:val="single" w:sz="4" w:space="0" w:color="auto"/>
              <w:right w:val="single" w:sz="4" w:space="0" w:color="auto"/>
            </w:tcBorders>
          </w:tcPr>
          <w:p w14:paraId="0585CC48" w14:textId="3A9757A8" w:rsidR="00B415A7" w:rsidRPr="006467D0" w:rsidRDefault="00B415A7" w:rsidP="00B415A7">
            <w:pPr>
              <w:tabs>
                <w:tab w:val="left" w:pos="1260"/>
                <w:tab w:val="left" w:pos="3240"/>
                <w:tab w:val="left" w:pos="6840"/>
              </w:tabs>
              <w:rPr>
                <w:rFonts w:cs="Arial"/>
                <w:color w:val="000000" w:themeColor="text1"/>
                <w:sz w:val="22"/>
                <w:szCs w:val="22"/>
              </w:rPr>
            </w:pPr>
            <w:r w:rsidRPr="005874E2">
              <w:rPr>
                <w:rFonts w:asciiTheme="minorHAnsi" w:eastAsiaTheme="minorEastAsia" w:hAnsiTheme="minorHAnsi" w:cstheme="minorBidi"/>
                <w:lang w:val="en-US" w:eastAsia="ja-JP"/>
              </w:rPr>
              <w:t>Emmanuel Chapeau (France)</w:t>
            </w:r>
          </w:p>
        </w:tc>
        <w:tc>
          <w:tcPr>
            <w:tcW w:w="3402" w:type="dxa"/>
            <w:tcBorders>
              <w:top w:val="single" w:sz="4" w:space="0" w:color="auto"/>
              <w:left w:val="single" w:sz="4" w:space="0" w:color="auto"/>
              <w:bottom w:val="single" w:sz="4" w:space="0" w:color="auto"/>
              <w:right w:val="single" w:sz="4" w:space="0" w:color="auto"/>
            </w:tcBorders>
          </w:tcPr>
          <w:p w14:paraId="78FA86D2" w14:textId="2E4B356E" w:rsidR="00B415A7" w:rsidRPr="006467D0" w:rsidRDefault="00B415A7" w:rsidP="00B415A7">
            <w:pPr>
              <w:tabs>
                <w:tab w:val="left" w:pos="1260"/>
                <w:tab w:val="left" w:pos="3240"/>
                <w:tab w:val="left" w:pos="6840"/>
              </w:tabs>
              <w:rPr>
                <w:rFonts w:cs="Arial"/>
                <w:color w:val="000000" w:themeColor="text1"/>
                <w:sz w:val="22"/>
                <w:szCs w:val="22"/>
              </w:rPr>
            </w:pPr>
            <w:r w:rsidRPr="009D5946">
              <w:rPr>
                <w:rFonts w:cs="Arial"/>
                <w:sz w:val="22"/>
                <w:szCs w:val="22"/>
              </w:rPr>
              <w:t>Member</w:t>
            </w:r>
          </w:p>
        </w:tc>
      </w:tr>
      <w:tr w:rsidR="00B415A7" w:rsidRPr="004E2EF0" w14:paraId="232A2209" w14:textId="77777777" w:rsidTr="00744461">
        <w:tc>
          <w:tcPr>
            <w:tcW w:w="1251" w:type="dxa"/>
            <w:tcBorders>
              <w:top w:val="nil"/>
              <w:left w:val="nil"/>
              <w:bottom w:val="nil"/>
              <w:right w:val="single" w:sz="4" w:space="0" w:color="auto"/>
            </w:tcBorders>
            <w:shd w:val="clear" w:color="auto" w:fill="auto"/>
          </w:tcPr>
          <w:p w14:paraId="2AB559DA" w14:textId="77777777" w:rsidR="00B415A7" w:rsidRPr="004E2EF0" w:rsidRDefault="00B415A7" w:rsidP="00B415A7">
            <w:pPr>
              <w:tabs>
                <w:tab w:val="left" w:pos="1260"/>
                <w:tab w:val="left" w:pos="3240"/>
                <w:tab w:val="left" w:pos="6840"/>
              </w:tabs>
              <w:rPr>
                <w:rFonts w:cs="Arial"/>
                <w:b/>
                <w:sz w:val="22"/>
                <w:szCs w:val="22"/>
              </w:rPr>
            </w:pPr>
          </w:p>
        </w:tc>
        <w:tc>
          <w:tcPr>
            <w:tcW w:w="4419" w:type="dxa"/>
          </w:tcPr>
          <w:p w14:paraId="09CA325B" w14:textId="5B0AAB29" w:rsidR="00B415A7" w:rsidRPr="004E2EF0" w:rsidRDefault="00B415A7" w:rsidP="00B415A7">
            <w:pPr>
              <w:tabs>
                <w:tab w:val="left" w:pos="1260"/>
                <w:tab w:val="left" w:pos="3240"/>
                <w:tab w:val="left" w:pos="6840"/>
              </w:tabs>
              <w:rPr>
                <w:rFonts w:cs="Arial"/>
                <w:sz w:val="22"/>
                <w:szCs w:val="22"/>
              </w:rPr>
            </w:pPr>
            <w:r w:rsidRPr="005874E2">
              <w:rPr>
                <w:rFonts w:asciiTheme="minorHAnsi" w:eastAsiaTheme="minorEastAsia" w:hAnsiTheme="minorHAnsi" w:cstheme="minorBidi"/>
                <w:lang w:val="en-US" w:eastAsia="ja-JP"/>
              </w:rPr>
              <w:t>Carlos Tornquist (Chile)</w:t>
            </w:r>
          </w:p>
        </w:tc>
        <w:tc>
          <w:tcPr>
            <w:tcW w:w="3402" w:type="dxa"/>
          </w:tcPr>
          <w:p w14:paraId="2CFA8E19" w14:textId="164D84D2" w:rsidR="00B415A7" w:rsidRPr="004E2EF0" w:rsidRDefault="00B415A7" w:rsidP="00B415A7">
            <w:pPr>
              <w:rPr>
                <w:rFonts w:cs="Arial"/>
                <w:sz w:val="22"/>
                <w:szCs w:val="22"/>
              </w:rPr>
            </w:pPr>
            <w:r w:rsidRPr="009D5946">
              <w:rPr>
                <w:rFonts w:cs="Arial"/>
                <w:sz w:val="22"/>
                <w:szCs w:val="22"/>
              </w:rPr>
              <w:t>Member</w:t>
            </w:r>
          </w:p>
        </w:tc>
      </w:tr>
      <w:tr w:rsidR="00B415A7" w:rsidRPr="004E2EF0" w14:paraId="7C0D87CE" w14:textId="77777777" w:rsidTr="00744461">
        <w:tc>
          <w:tcPr>
            <w:tcW w:w="1251" w:type="dxa"/>
            <w:tcBorders>
              <w:top w:val="nil"/>
              <w:left w:val="nil"/>
              <w:bottom w:val="nil"/>
              <w:right w:val="single" w:sz="4" w:space="0" w:color="auto"/>
            </w:tcBorders>
            <w:shd w:val="clear" w:color="auto" w:fill="auto"/>
          </w:tcPr>
          <w:p w14:paraId="3DEF1005" w14:textId="77777777" w:rsidR="00B415A7" w:rsidRPr="004E2EF0" w:rsidRDefault="00B415A7" w:rsidP="00B415A7">
            <w:pPr>
              <w:tabs>
                <w:tab w:val="left" w:pos="1260"/>
                <w:tab w:val="left" w:pos="3240"/>
                <w:tab w:val="left" w:pos="6840"/>
              </w:tabs>
              <w:rPr>
                <w:rFonts w:cs="Arial"/>
                <w:b/>
                <w:sz w:val="22"/>
                <w:szCs w:val="22"/>
              </w:rPr>
            </w:pPr>
          </w:p>
        </w:tc>
        <w:tc>
          <w:tcPr>
            <w:tcW w:w="4419" w:type="dxa"/>
            <w:tcBorders>
              <w:top w:val="single" w:sz="4" w:space="0" w:color="auto"/>
              <w:left w:val="single" w:sz="4" w:space="0" w:color="auto"/>
              <w:bottom w:val="single" w:sz="4" w:space="0" w:color="auto"/>
              <w:right w:val="single" w:sz="4" w:space="0" w:color="auto"/>
            </w:tcBorders>
          </w:tcPr>
          <w:p w14:paraId="02339083" w14:textId="435529A6" w:rsidR="00B415A7" w:rsidRPr="004E2EF0" w:rsidRDefault="00B415A7" w:rsidP="00B415A7">
            <w:pPr>
              <w:tabs>
                <w:tab w:val="left" w:pos="1260"/>
                <w:tab w:val="left" w:pos="3240"/>
                <w:tab w:val="left" w:pos="6840"/>
              </w:tabs>
              <w:rPr>
                <w:rFonts w:cs="Arial"/>
                <w:sz w:val="22"/>
                <w:szCs w:val="22"/>
              </w:rPr>
            </w:pPr>
            <w:r w:rsidRPr="005874E2">
              <w:rPr>
                <w:rFonts w:asciiTheme="minorHAnsi" w:eastAsiaTheme="minorEastAsia" w:hAnsiTheme="minorHAnsi" w:cstheme="minorBidi"/>
                <w:lang w:val="en-US" w:eastAsia="ja-JP"/>
              </w:rPr>
              <w:t>Esteban Cárdenas Varela</w:t>
            </w:r>
          </w:p>
        </w:tc>
        <w:tc>
          <w:tcPr>
            <w:tcW w:w="3402" w:type="dxa"/>
            <w:tcBorders>
              <w:top w:val="single" w:sz="4" w:space="0" w:color="auto"/>
              <w:left w:val="single" w:sz="4" w:space="0" w:color="auto"/>
              <w:bottom w:val="single" w:sz="4" w:space="0" w:color="auto"/>
              <w:right w:val="single" w:sz="4" w:space="0" w:color="auto"/>
            </w:tcBorders>
          </w:tcPr>
          <w:p w14:paraId="0F3B969C" w14:textId="36ED272F" w:rsidR="00B415A7" w:rsidRPr="004E2EF0" w:rsidRDefault="00B415A7" w:rsidP="00B415A7">
            <w:pPr>
              <w:tabs>
                <w:tab w:val="left" w:pos="1260"/>
                <w:tab w:val="left" w:pos="3240"/>
                <w:tab w:val="left" w:pos="6840"/>
              </w:tabs>
              <w:rPr>
                <w:rFonts w:cs="Arial"/>
                <w:sz w:val="22"/>
                <w:szCs w:val="22"/>
              </w:rPr>
            </w:pPr>
            <w:r w:rsidRPr="009D5946">
              <w:rPr>
                <w:rFonts w:cs="Arial"/>
                <w:sz w:val="22"/>
                <w:szCs w:val="22"/>
              </w:rPr>
              <w:t>Member</w:t>
            </w:r>
          </w:p>
        </w:tc>
      </w:tr>
      <w:tr w:rsidR="00B415A7" w:rsidRPr="004E2EF0" w14:paraId="75391121" w14:textId="77777777" w:rsidTr="00744461">
        <w:tc>
          <w:tcPr>
            <w:tcW w:w="1251" w:type="dxa"/>
            <w:tcBorders>
              <w:top w:val="nil"/>
              <w:left w:val="nil"/>
              <w:bottom w:val="nil"/>
              <w:right w:val="single" w:sz="4" w:space="0" w:color="auto"/>
            </w:tcBorders>
            <w:shd w:val="clear" w:color="auto" w:fill="auto"/>
          </w:tcPr>
          <w:p w14:paraId="720FBDEF" w14:textId="77777777" w:rsidR="00B415A7" w:rsidRPr="004E2EF0" w:rsidRDefault="00B415A7" w:rsidP="00B415A7">
            <w:pPr>
              <w:tabs>
                <w:tab w:val="left" w:pos="1260"/>
                <w:tab w:val="left" w:pos="3240"/>
                <w:tab w:val="left" w:pos="6840"/>
              </w:tabs>
              <w:rPr>
                <w:rFonts w:cs="Arial"/>
                <w:b/>
                <w:sz w:val="22"/>
                <w:szCs w:val="22"/>
              </w:rPr>
            </w:pPr>
          </w:p>
        </w:tc>
        <w:tc>
          <w:tcPr>
            <w:tcW w:w="4419" w:type="dxa"/>
            <w:tcBorders>
              <w:top w:val="single" w:sz="4" w:space="0" w:color="auto"/>
              <w:left w:val="single" w:sz="4" w:space="0" w:color="auto"/>
              <w:bottom w:val="single" w:sz="4" w:space="0" w:color="auto"/>
              <w:right w:val="single" w:sz="4" w:space="0" w:color="auto"/>
            </w:tcBorders>
          </w:tcPr>
          <w:p w14:paraId="66B1FE88" w14:textId="352B9268" w:rsidR="00B415A7" w:rsidRPr="004E2EF0" w:rsidRDefault="00B415A7" w:rsidP="00B415A7">
            <w:pPr>
              <w:tabs>
                <w:tab w:val="left" w:pos="1260"/>
                <w:tab w:val="left" w:pos="3240"/>
                <w:tab w:val="left" w:pos="6840"/>
              </w:tabs>
              <w:rPr>
                <w:rFonts w:cs="Arial"/>
                <w:sz w:val="22"/>
                <w:szCs w:val="22"/>
              </w:rPr>
            </w:pPr>
            <w:r w:rsidRPr="005874E2">
              <w:rPr>
                <w:rFonts w:asciiTheme="minorHAnsi" w:eastAsiaTheme="minorEastAsia" w:hAnsiTheme="minorHAnsi" w:cstheme="minorBidi"/>
                <w:lang w:val="en-US" w:eastAsia="ja-JP"/>
              </w:rPr>
              <w:t>Glenn Hudson</w:t>
            </w:r>
          </w:p>
        </w:tc>
        <w:tc>
          <w:tcPr>
            <w:tcW w:w="3402" w:type="dxa"/>
            <w:tcBorders>
              <w:top w:val="single" w:sz="4" w:space="0" w:color="auto"/>
              <w:left w:val="single" w:sz="4" w:space="0" w:color="auto"/>
              <w:bottom w:val="single" w:sz="4" w:space="0" w:color="auto"/>
              <w:right w:val="single" w:sz="4" w:space="0" w:color="auto"/>
            </w:tcBorders>
          </w:tcPr>
          <w:p w14:paraId="557E9C25" w14:textId="43050712" w:rsidR="00B415A7" w:rsidRPr="004E2EF0" w:rsidRDefault="00B415A7" w:rsidP="00B415A7">
            <w:pPr>
              <w:tabs>
                <w:tab w:val="left" w:pos="1260"/>
                <w:tab w:val="left" w:pos="3240"/>
                <w:tab w:val="left" w:pos="6840"/>
              </w:tabs>
              <w:rPr>
                <w:rFonts w:cs="Arial"/>
                <w:sz w:val="22"/>
                <w:szCs w:val="22"/>
              </w:rPr>
            </w:pPr>
            <w:r w:rsidRPr="009D5946">
              <w:rPr>
                <w:rFonts w:cs="Arial"/>
                <w:sz w:val="22"/>
                <w:szCs w:val="22"/>
              </w:rPr>
              <w:t>Member</w:t>
            </w:r>
          </w:p>
        </w:tc>
      </w:tr>
      <w:tr w:rsidR="00B415A7" w:rsidRPr="004E2EF0" w14:paraId="7C8CFF8C" w14:textId="77777777" w:rsidTr="00744461">
        <w:tc>
          <w:tcPr>
            <w:tcW w:w="1251" w:type="dxa"/>
            <w:tcBorders>
              <w:top w:val="nil"/>
              <w:left w:val="nil"/>
              <w:bottom w:val="nil"/>
              <w:right w:val="single" w:sz="4" w:space="0" w:color="auto"/>
            </w:tcBorders>
            <w:shd w:val="clear" w:color="auto" w:fill="auto"/>
          </w:tcPr>
          <w:p w14:paraId="563472A9" w14:textId="77777777" w:rsidR="00B415A7" w:rsidRPr="000C5162" w:rsidRDefault="00B415A7" w:rsidP="00B415A7">
            <w:pPr>
              <w:tabs>
                <w:tab w:val="left" w:pos="1260"/>
                <w:tab w:val="left" w:pos="3240"/>
                <w:tab w:val="left" w:pos="6840"/>
              </w:tabs>
              <w:rPr>
                <w:rFonts w:cs="Arial"/>
                <w:b/>
                <w:bCs/>
                <w:color w:val="000000" w:themeColor="text1"/>
                <w:sz w:val="22"/>
                <w:szCs w:val="22"/>
              </w:rPr>
            </w:pPr>
          </w:p>
        </w:tc>
        <w:tc>
          <w:tcPr>
            <w:tcW w:w="4419" w:type="dxa"/>
            <w:tcBorders>
              <w:top w:val="single" w:sz="4" w:space="0" w:color="auto"/>
              <w:left w:val="single" w:sz="4" w:space="0" w:color="auto"/>
              <w:bottom w:val="single" w:sz="4" w:space="0" w:color="auto"/>
              <w:right w:val="single" w:sz="4" w:space="0" w:color="auto"/>
            </w:tcBorders>
          </w:tcPr>
          <w:p w14:paraId="1713B4D1" w14:textId="639C7619" w:rsidR="00B415A7" w:rsidRPr="004E2EF0" w:rsidRDefault="00B415A7" w:rsidP="00B415A7">
            <w:pPr>
              <w:tabs>
                <w:tab w:val="left" w:pos="1260"/>
                <w:tab w:val="left" w:pos="3240"/>
                <w:tab w:val="left" w:pos="6840"/>
              </w:tabs>
              <w:rPr>
                <w:rFonts w:cs="Arial"/>
                <w:sz w:val="22"/>
                <w:szCs w:val="22"/>
              </w:rPr>
            </w:pPr>
            <w:r w:rsidRPr="005874E2">
              <w:rPr>
                <w:rFonts w:asciiTheme="minorHAnsi" w:eastAsiaTheme="minorEastAsia" w:hAnsiTheme="minorHAnsi" w:cstheme="minorBidi"/>
                <w:lang w:val="en-US" w:eastAsia="ja-JP"/>
              </w:rPr>
              <w:t>Lucien Jaggi</w:t>
            </w:r>
          </w:p>
        </w:tc>
        <w:tc>
          <w:tcPr>
            <w:tcW w:w="3402" w:type="dxa"/>
            <w:tcBorders>
              <w:top w:val="single" w:sz="4" w:space="0" w:color="auto"/>
              <w:left w:val="single" w:sz="4" w:space="0" w:color="auto"/>
              <w:bottom w:val="single" w:sz="4" w:space="0" w:color="auto"/>
              <w:right w:val="single" w:sz="4" w:space="0" w:color="auto"/>
            </w:tcBorders>
          </w:tcPr>
          <w:p w14:paraId="6A0C7FBA" w14:textId="32ED24F1" w:rsidR="00B415A7" w:rsidRPr="004E2EF0" w:rsidRDefault="00B415A7" w:rsidP="00B415A7">
            <w:pPr>
              <w:tabs>
                <w:tab w:val="left" w:pos="1260"/>
                <w:tab w:val="left" w:pos="3240"/>
                <w:tab w:val="left" w:pos="6840"/>
              </w:tabs>
              <w:rPr>
                <w:rFonts w:cs="Arial"/>
                <w:sz w:val="22"/>
                <w:szCs w:val="22"/>
              </w:rPr>
            </w:pPr>
            <w:r w:rsidRPr="009D5946">
              <w:rPr>
                <w:rFonts w:cs="Arial"/>
                <w:sz w:val="22"/>
                <w:szCs w:val="22"/>
              </w:rPr>
              <w:t>Member</w:t>
            </w:r>
          </w:p>
        </w:tc>
      </w:tr>
      <w:tr w:rsidR="00B415A7" w:rsidRPr="004E2EF0" w14:paraId="2D6A3643" w14:textId="77777777" w:rsidTr="00744461">
        <w:tc>
          <w:tcPr>
            <w:tcW w:w="1251" w:type="dxa"/>
            <w:tcBorders>
              <w:top w:val="nil"/>
              <w:left w:val="nil"/>
              <w:bottom w:val="nil"/>
              <w:right w:val="single" w:sz="4" w:space="0" w:color="auto"/>
            </w:tcBorders>
            <w:shd w:val="clear" w:color="auto" w:fill="auto"/>
          </w:tcPr>
          <w:p w14:paraId="52555AD9" w14:textId="77777777" w:rsidR="00B415A7" w:rsidRPr="004E2EF0" w:rsidRDefault="00B415A7" w:rsidP="00B415A7">
            <w:pPr>
              <w:tabs>
                <w:tab w:val="left" w:pos="1260"/>
                <w:tab w:val="left" w:pos="3240"/>
                <w:tab w:val="left" w:pos="6840"/>
              </w:tabs>
              <w:rPr>
                <w:rFonts w:cs="Arial"/>
                <w:b/>
                <w:sz w:val="22"/>
                <w:szCs w:val="22"/>
              </w:rPr>
            </w:pPr>
          </w:p>
        </w:tc>
        <w:tc>
          <w:tcPr>
            <w:tcW w:w="4419" w:type="dxa"/>
            <w:tcBorders>
              <w:top w:val="single" w:sz="4" w:space="0" w:color="auto"/>
              <w:left w:val="single" w:sz="4" w:space="0" w:color="auto"/>
              <w:bottom w:val="single" w:sz="4" w:space="0" w:color="auto"/>
              <w:right w:val="single" w:sz="4" w:space="0" w:color="auto"/>
            </w:tcBorders>
          </w:tcPr>
          <w:p w14:paraId="0572E381" w14:textId="046B8084" w:rsidR="00B415A7" w:rsidRPr="004E2EF0" w:rsidRDefault="00B415A7" w:rsidP="00B415A7">
            <w:pPr>
              <w:tabs>
                <w:tab w:val="left" w:pos="1260"/>
                <w:tab w:val="left" w:pos="3240"/>
                <w:tab w:val="left" w:pos="6840"/>
              </w:tabs>
              <w:rPr>
                <w:rFonts w:cs="Arial"/>
                <w:sz w:val="22"/>
                <w:szCs w:val="22"/>
              </w:rPr>
            </w:pPr>
            <w:r w:rsidRPr="005874E2">
              <w:rPr>
                <w:rFonts w:asciiTheme="minorHAnsi" w:eastAsiaTheme="minorEastAsia" w:hAnsiTheme="minorHAnsi" w:cstheme="minorBidi"/>
                <w:lang w:val="en-US" w:eastAsia="ja-JP"/>
              </w:rPr>
              <w:t>Bennabi</w:t>
            </w:r>
            <w:r w:rsidRPr="008D24B4">
              <w:t xml:space="preserve"> Basset</w:t>
            </w:r>
          </w:p>
        </w:tc>
        <w:tc>
          <w:tcPr>
            <w:tcW w:w="3402" w:type="dxa"/>
            <w:tcBorders>
              <w:top w:val="single" w:sz="4" w:space="0" w:color="auto"/>
              <w:left w:val="single" w:sz="4" w:space="0" w:color="auto"/>
              <w:bottom w:val="single" w:sz="4" w:space="0" w:color="auto"/>
              <w:right w:val="single" w:sz="4" w:space="0" w:color="auto"/>
            </w:tcBorders>
          </w:tcPr>
          <w:p w14:paraId="238E83FD" w14:textId="4EAEFE80" w:rsidR="00B415A7" w:rsidRPr="004E2EF0" w:rsidRDefault="00B415A7" w:rsidP="00B415A7">
            <w:pPr>
              <w:tabs>
                <w:tab w:val="left" w:pos="1260"/>
                <w:tab w:val="left" w:pos="3240"/>
                <w:tab w:val="left" w:pos="6840"/>
              </w:tabs>
              <w:rPr>
                <w:rFonts w:cs="Arial"/>
                <w:sz w:val="22"/>
                <w:szCs w:val="22"/>
              </w:rPr>
            </w:pPr>
            <w:r w:rsidRPr="009D5946">
              <w:rPr>
                <w:rFonts w:cs="Arial"/>
                <w:sz w:val="22"/>
                <w:szCs w:val="22"/>
              </w:rPr>
              <w:t>Member</w:t>
            </w:r>
          </w:p>
        </w:tc>
      </w:tr>
      <w:tr w:rsidR="00B415A7" w:rsidRPr="004E2EF0" w14:paraId="043A725D" w14:textId="77777777" w:rsidTr="00744461">
        <w:tc>
          <w:tcPr>
            <w:tcW w:w="1251" w:type="dxa"/>
            <w:tcBorders>
              <w:top w:val="nil"/>
              <w:left w:val="nil"/>
              <w:bottom w:val="nil"/>
              <w:right w:val="single" w:sz="4" w:space="0" w:color="auto"/>
            </w:tcBorders>
            <w:shd w:val="clear" w:color="auto" w:fill="auto"/>
          </w:tcPr>
          <w:p w14:paraId="63C8D716" w14:textId="77777777" w:rsidR="00B415A7" w:rsidRPr="004E2EF0" w:rsidRDefault="00B415A7" w:rsidP="00B415A7">
            <w:pPr>
              <w:tabs>
                <w:tab w:val="left" w:pos="1260"/>
                <w:tab w:val="left" w:pos="3240"/>
                <w:tab w:val="left" w:pos="6840"/>
              </w:tabs>
              <w:rPr>
                <w:rFonts w:cs="Arial"/>
                <w:b/>
                <w:sz w:val="22"/>
                <w:szCs w:val="22"/>
              </w:rPr>
            </w:pPr>
          </w:p>
        </w:tc>
        <w:tc>
          <w:tcPr>
            <w:tcW w:w="4419" w:type="dxa"/>
            <w:tcBorders>
              <w:top w:val="single" w:sz="4" w:space="0" w:color="auto"/>
              <w:left w:val="single" w:sz="4" w:space="0" w:color="auto"/>
              <w:bottom w:val="single" w:sz="4" w:space="0" w:color="auto"/>
              <w:right w:val="single" w:sz="4" w:space="0" w:color="auto"/>
            </w:tcBorders>
          </w:tcPr>
          <w:p w14:paraId="6132B7AD" w14:textId="2B2DFCDB" w:rsidR="00B415A7" w:rsidRPr="004E2EF0" w:rsidRDefault="00B415A7" w:rsidP="00B415A7">
            <w:pPr>
              <w:tabs>
                <w:tab w:val="left" w:pos="1260"/>
                <w:tab w:val="left" w:pos="3240"/>
                <w:tab w:val="left" w:pos="6840"/>
              </w:tabs>
              <w:rPr>
                <w:rFonts w:cs="Arial"/>
                <w:sz w:val="22"/>
                <w:szCs w:val="22"/>
              </w:rPr>
            </w:pPr>
            <w:r w:rsidRPr="005874E2">
              <w:rPr>
                <w:rFonts w:asciiTheme="minorHAnsi" w:eastAsiaTheme="minorEastAsia" w:hAnsiTheme="minorHAnsi" w:cstheme="minorBidi"/>
                <w:lang w:val="en-US" w:eastAsia="ja-JP"/>
              </w:rPr>
              <w:t>Robson Mitsuo</w:t>
            </w:r>
          </w:p>
        </w:tc>
        <w:tc>
          <w:tcPr>
            <w:tcW w:w="3402" w:type="dxa"/>
            <w:tcBorders>
              <w:top w:val="single" w:sz="4" w:space="0" w:color="auto"/>
              <w:left w:val="single" w:sz="4" w:space="0" w:color="auto"/>
              <w:bottom w:val="single" w:sz="4" w:space="0" w:color="auto"/>
              <w:right w:val="single" w:sz="4" w:space="0" w:color="auto"/>
            </w:tcBorders>
          </w:tcPr>
          <w:p w14:paraId="71BD3F83" w14:textId="2A66633F" w:rsidR="00B415A7" w:rsidRPr="004E2EF0" w:rsidRDefault="00B415A7" w:rsidP="00B415A7">
            <w:pPr>
              <w:tabs>
                <w:tab w:val="left" w:pos="1260"/>
                <w:tab w:val="left" w:pos="3240"/>
                <w:tab w:val="left" w:pos="6840"/>
              </w:tabs>
              <w:rPr>
                <w:rFonts w:cs="Arial"/>
                <w:sz w:val="22"/>
                <w:szCs w:val="22"/>
              </w:rPr>
            </w:pPr>
            <w:r w:rsidRPr="009D5946">
              <w:rPr>
                <w:rFonts w:cs="Arial"/>
                <w:sz w:val="22"/>
                <w:szCs w:val="22"/>
              </w:rPr>
              <w:t>Member</w:t>
            </w:r>
          </w:p>
        </w:tc>
      </w:tr>
      <w:tr w:rsidR="00B415A7" w:rsidRPr="004E2EF0" w14:paraId="649F5898" w14:textId="77777777" w:rsidTr="00744461">
        <w:tc>
          <w:tcPr>
            <w:tcW w:w="1251" w:type="dxa"/>
            <w:tcBorders>
              <w:top w:val="nil"/>
              <w:left w:val="nil"/>
              <w:bottom w:val="nil"/>
              <w:right w:val="single" w:sz="4" w:space="0" w:color="auto"/>
            </w:tcBorders>
            <w:shd w:val="clear" w:color="auto" w:fill="auto"/>
          </w:tcPr>
          <w:p w14:paraId="59F3044C" w14:textId="77777777" w:rsidR="00B415A7" w:rsidRPr="004E2EF0" w:rsidRDefault="00B415A7" w:rsidP="00B415A7">
            <w:pPr>
              <w:tabs>
                <w:tab w:val="left" w:pos="1260"/>
                <w:tab w:val="left" w:pos="3240"/>
                <w:tab w:val="left" w:pos="6840"/>
              </w:tabs>
              <w:rPr>
                <w:rFonts w:cs="Arial"/>
                <w:b/>
                <w:sz w:val="22"/>
                <w:szCs w:val="22"/>
              </w:rPr>
            </w:pPr>
          </w:p>
        </w:tc>
        <w:tc>
          <w:tcPr>
            <w:tcW w:w="4419" w:type="dxa"/>
            <w:tcBorders>
              <w:top w:val="single" w:sz="4" w:space="0" w:color="auto"/>
              <w:left w:val="single" w:sz="4" w:space="0" w:color="auto"/>
              <w:bottom w:val="single" w:sz="4" w:space="0" w:color="auto"/>
              <w:right w:val="single" w:sz="4" w:space="0" w:color="auto"/>
            </w:tcBorders>
          </w:tcPr>
          <w:p w14:paraId="10B9A617" w14:textId="1E4A1A2E" w:rsidR="00B415A7" w:rsidRPr="004E2EF0" w:rsidRDefault="00B415A7" w:rsidP="00B415A7">
            <w:pPr>
              <w:tabs>
                <w:tab w:val="left" w:pos="1260"/>
                <w:tab w:val="left" w:pos="3240"/>
                <w:tab w:val="left" w:pos="6840"/>
              </w:tabs>
              <w:rPr>
                <w:rFonts w:cs="Arial"/>
                <w:sz w:val="22"/>
                <w:szCs w:val="22"/>
              </w:rPr>
            </w:pPr>
            <w:r w:rsidRPr="005874E2">
              <w:rPr>
                <w:rFonts w:asciiTheme="minorHAnsi" w:eastAsiaTheme="minorEastAsia" w:hAnsiTheme="minorHAnsi" w:cstheme="minorBidi"/>
                <w:lang w:val="en-US" w:eastAsia="ja-JP"/>
              </w:rPr>
              <w:t>Gabriel Rodriguez</w:t>
            </w:r>
          </w:p>
        </w:tc>
        <w:tc>
          <w:tcPr>
            <w:tcW w:w="3402" w:type="dxa"/>
            <w:tcBorders>
              <w:top w:val="single" w:sz="4" w:space="0" w:color="auto"/>
              <w:left w:val="single" w:sz="4" w:space="0" w:color="auto"/>
              <w:bottom w:val="single" w:sz="4" w:space="0" w:color="auto"/>
              <w:right w:val="single" w:sz="4" w:space="0" w:color="auto"/>
            </w:tcBorders>
          </w:tcPr>
          <w:p w14:paraId="3D258D02" w14:textId="34FA2D32" w:rsidR="00B415A7" w:rsidRPr="004E2EF0" w:rsidRDefault="00B415A7" w:rsidP="00B415A7">
            <w:pPr>
              <w:tabs>
                <w:tab w:val="left" w:pos="1260"/>
                <w:tab w:val="left" w:pos="3240"/>
                <w:tab w:val="left" w:pos="6840"/>
              </w:tabs>
              <w:rPr>
                <w:rFonts w:cs="Arial"/>
                <w:sz w:val="22"/>
                <w:szCs w:val="22"/>
              </w:rPr>
            </w:pPr>
            <w:r w:rsidRPr="009D5946">
              <w:rPr>
                <w:rFonts w:cs="Arial"/>
                <w:sz w:val="22"/>
                <w:szCs w:val="22"/>
              </w:rPr>
              <w:t>Member</w:t>
            </w:r>
          </w:p>
        </w:tc>
      </w:tr>
      <w:tr w:rsidR="00B415A7" w:rsidRPr="004E2EF0" w14:paraId="02685C19" w14:textId="77777777" w:rsidTr="00744461">
        <w:tc>
          <w:tcPr>
            <w:tcW w:w="1251" w:type="dxa"/>
            <w:tcBorders>
              <w:top w:val="nil"/>
              <w:left w:val="nil"/>
              <w:bottom w:val="nil"/>
              <w:right w:val="single" w:sz="4" w:space="0" w:color="auto"/>
            </w:tcBorders>
            <w:shd w:val="clear" w:color="auto" w:fill="auto"/>
          </w:tcPr>
          <w:p w14:paraId="233A0E34" w14:textId="77777777" w:rsidR="00B415A7" w:rsidRPr="004E2EF0" w:rsidRDefault="00B415A7" w:rsidP="00B415A7">
            <w:pPr>
              <w:tabs>
                <w:tab w:val="left" w:pos="1260"/>
                <w:tab w:val="left" w:pos="3240"/>
                <w:tab w:val="left" w:pos="6840"/>
              </w:tabs>
              <w:rPr>
                <w:rFonts w:cs="Arial"/>
                <w:b/>
                <w:sz w:val="22"/>
                <w:szCs w:val="22"/>
              </w:rPr>
            </w:pPr>
          </w:p>
        </w:tc>
        <w:tc>
          <w:tcPr>
            <w:tcW w:w="4419" w:type="dxa"/>
            <w:tcBorders>
              <w:top w:val="single" w:sz="4" w:space="0" w:color="auto"/>
              <w:left w:val="single" w:sz="4" w:space="0" w:color="auto"/>
              <w:bottom w:val="single" w:sz="4" w:space="0" w:color="auto"/>
              <w:right w:val="single" w:sz="4" w:space="0" w:color="auto"/>
            </w:tcBorders>
          </w:tcPr>
          <w:p w14:paraId="758750A9" w14:textId="1BDB082B" w:rsidR="00B415A7" w:rsidRPr="004E2EF0" w:rsidRDefault="00B415A7" w:rsidP="00B415A7">
            <w:pPr>
              <w:tabs>
                <w:tab w:val="left" w:pos="1260"/>
                <w:tab w:val="left" w:pos="3240"/>
                <w:tab w:val="left" w:pos="6840"/>
              </w:tabs>
              <w:rPr>
                <w:rFonts w:cs="Arial"/>
                <w:sz w:val="22"/>
                <w:szCs w:val="22"/>
              </w:rPr>
            </w:pPr>
            <w:r w:rsidRPr="005874E2">
              <w:rPr>
                <w:rFonts w:asciiTheme="minorHAnsi" w:eastAsiaTheme="minorEastAsia" w:hAnsiTheme="minorHAnsi" w:cstheme="minorBidi"/>
                <w:lang w:val="en-US" w:eastAsia="ja-JP"/>
              </w:rPr>
              <w:t>Cel Arthur Vieira (CBMPB)</w:t>
            </w:r>
          </w:p>
        </w:tc>
        <w:tc>
          <w:tcPr>
            <w:tcW w:w="3402" w:type="dxa"/>
            <w:tcBorders>
              <w:top w:val="single" w:sz="4" w:space="0" w:color="auto"/>
              <w:left w:val="single" w:sz="4" w:space="0" w:color="auto"/>
              <w:bottom w:val="single" w:sz="4" w:space="0" w:color="auto"/>
              <w:right w:val="single" w:sz="4" w:space="0" w:color="auto"/>
            </w:tcBorders>
          </w:tcPr>
          <w:p w14:paraId="632E4DB7" w14:textId="7CA4B1AD" w:rsidR="00B415A7" w:rsidRPr="004E2EF0" w:rsidRDefault="00B415A7" w:rsidP="00B415A7">
            <w:pPr>
              <w:tabs>
                <w:tab w:val="left" w:pos="1260"/>
                <w:tab w:val="left" w:pos="3240"/>
                <w:tab w:val="left" w:pos="6840"/>
              </w:tabs>
              <w:rPr>
                <w:rFonts w:cs="Arial"/>
                <w:sz w:val="22"/>
                <w:szCs w:val="22"/>
              </w:rPr>
            </w:pPr>
            <w:r w:rsidRPr="009D5946">
              <w:rPr>
                <w:rFonts w:cs="Arial"/>
                <w:sz w:val="22"/>
                <w:szCs w:val="22"/>
              </w:rPr>
              <w:t>Member</w:t>
            </w:r>
          </w:p>
        </w:tc>
      </w:tr>
      <w:tr w:rsidR="00B415A7" w:rsidRPr="004E2EF0" w14:paraId="4EE13591" w14:textId="77777777" w:rsidTr="00744461">
        <w:tc>
          <w:tcPr>
            <w:tcW w:w="1251" w:type="dxa"/>
            <w:tcBorders>
              <w:top w:val="nil"/>
              <w:left w:val="nil"/>
              <w:bottom w:val="nil"/>
              <w:right w:val="single" w:sz="4" w:space="0" w:color="auto"/>
            </w:tcBorders>
            <w:shd w:val="clear" w:color="auto" w:fill="auto"/>
          </w:tcPr>
          <w:p w14:paraId="40CF0DB7" w14:textId="77777777" w:rsidR="00B415A7" w:rsidRPr="00991714" w:rsidRDefault="00B415A7" w:rsidP="00B415A7">
            <w:pPr>
              <w:tabs>
                <w:tab w:val="left" w:pos="1260"/>
                <w:tab w:val="left" w:pos="3240"/>
                <w:tab w:val="left" w:pos="6840"/>
              </w:tabs>
              <w:rPr>
                <w:rFonts w:cs="Arial"/>
                <w:b/>
                <w:bCs/>
                <w:color w:val="000000" w:themeColor="text1"/>
                <w:sz w:val="22"/>
                <w:szCs w:val="22"/>
              </w:rPr>
            </w:pPr>
          </w:p>
        </w:tc>
        <w:tc>
          <w:tcPr>
            <w:tcW w:w="4419" w:type="dxa"/>
            <w:tcBorders>
              <w:top w:val="single" w:sz="4" w:space="0" w:color="auto"/>
              <w:left w:val="single" w:sz="4" w:space="0" w:color="auto"/>
              <w:bottom w:val="single" w:sz="4" w:space="0" w:color="auto"/>
              <w:right w:val="single" w:sz="4" w:space="0" w:color="auto"/>
            </w:tcBorders>
          </w:tcPr>
          <w:p w14:paraId="65236024" w14:textId="3CD5089A" w:rsidR="00B415A7" w:rsidRPr="004E2EF0" w:rsidRDefault="00B415A7" w:rsidP="00B415A7">
            <w:pPr>
              <w:tabs>
                <w:tab w:val="left" w:pos="1260"/>
                <w:tab w:val="left" w:pos="3240"/>
                <w:tab w:val="left" w:pos="6840"/>
              </w:tabs>
              <w:rPr>
                <w:rFonts w:cs="Arial"/>
                <w:sz w:val="22"/>
                <w:szCs w:val="22"/>
              </w:rPr>
            </w:pPr>
            <w:r w:rsidRPr="008D24B4">
              <w:t>Sean Findlay</w:t>
            </w:r>
          </w:p>
        </w:tc>
        <w:tc>
          <w:tcPr>
            <w:tcW w:w="3402" w:type="dxa"/>
            <w:tcBorders>
              <w:top w:val="single" w:sz="4" w:space="0" w:color="auto"/>
              <w:left w:val="single" w:sz="4" w:space="0" w:color="auto"/>
              <w:bottom w:val="single" w:sz="4" w:space="0" w:color="auto"/>
              <w:right w:val="single" w:sz="4" w:space="0" w:color="auto"/>
            </w:tcBorders>
          </w:tcPr>
          <w:p w14:paraId="192C2DAE" w14:textId="554123DF" w:rsidR="00B415A7" w:rsidRPr="004E2EF0" w:rsidRDefault="00B415A7" w:rsidP="00B415A7">
            <w:pPr>
              <w:tabs>
                <w:tab w:val="left" w:pos="1260"/>
                <w:tab w:val="left" w:pos="3240"/>
                <w:tab w:val="left" w:pos="6840"/>
              </w:tabs>
              <w:rPr>
                <w:rFonts w:cs="Arial"/>
                <w:sz w:val="22"/>
                <w:szCs w:val="22"/>
              </w:rPr>
            </w:pPr>
            <w:r w:rsidRPr="009D5946">
              <w:rPr>
                <w:rFonts w:cs="Arial"/>
                <w:sz w:val="22"/>
                <w:szCs w:val="22"/>
              </w:rPr>
              <w:t>Member</w:t>
            </w:r>
          </w:p>
        </w:tc>
      </w:tr>
    </w:tbl>
    <w:p w14:paraId="09498674" w14:textId="2B9A29B0" w:rsidR="00A7205B" w:rsidRPr="000D4385" w:rsidRDefault="00A7205B" w:rsidP="00513737">
      <w:pPr>
        <w:ind w:left="360" w:hanging="360"/>
        <w:rPr>
          <w:rFonts w:cs="Arial"/>
          <w:i/>
          <w:color w:val="000000" w:themeColor="text1"/>
          <w:sz w:val="2"/>
          <w:szCs w:val="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6951"/>
        <w:gridCol w:w="1274"/>
      </w:tblGrid>
      <w:tr w:rsidR="00970B1D" w:rsidRPr="00274967" w14:paraId="76D7FF83" w14:textId="77777777" w:rsidTr="00FF2021">
        <w:trPr>
          <w:tblHeader/>
        </w:trPr>
        <w:tc>
          <w:tcPr>
            <w:tcW w:w="1097" w:type="dxa"/>
            <w:shd w:val="clear" w:color="auto" w:fill="D9D9D9" w:themeFill="background1" w:themeFillShade="D9"/>
          </w:tcPr>
          <w:p w14:paraId="48432067" w14:textId="79E81B9A" w:rsidR="00970B1D" w:rsidRPr="00274967" w:rsidRDefault="00A7205B" w:rsidP="00A92B32">
            <w:pPr>
              <w:spacing w:before="120" w:after="120"/>
              <w:jc w:val="center"/>
              <w:rPr>
                <w:rFonts w:cs="Arial"/>
                <w:b/>
                <w:sz w:val="22"/>
                <w:szCs w:val="22"/>
              </w:rPr>
            </w:pPr>
            <w:r>
              <w:rPr>
                <w:rFonts w:cs="Arial"/>
                <w:b/>
                <w:sz w:val="22"/>
                <w:szCs w:val="22"/>
              </w:rPr>
              <w:t>A</w:t>
            </w:r>
            <w:r w:rsidR="00970B1D" w:rsidRPr="00274967">
              <w:rPr>
                <w:rFonts w:cs="Arial"/>
                <w:b/>
                <w:sz w:val="22"/>
                <w:szCs w:val="22"/>
              </w:rPr>
              <w:t>genda Item</w:t>
            </w:r>
          </w:p>
        </w:tc>
        <w:tc>
          <w:tcPr>
            <w:tcW w:w="6951" w:type="dxa"/>
            <w:shd w:val="clear" w:color="auto" w:fill="D9D9D9" w:themeFill="background1" w:themeFillShade="D9"/>
          </w:tcPr>
          <w:p w14:paraId="523EDD0B" w14:textId="77777777" w:rsidR="00970B1D" w:rsidRPr="00274967" w:rsidRDefault="00970B1D" w:rsidP="00A92B32">
            <w:pPr>
              <w:spacing w:before="120" w:after="120"/>
              <w:jc w:val="center"/>
              <w:rPr>
                <w:rFonts w:cs="Arial"/>
                <w:b/>
                <w:sz w:val="22"/>
                <w:szCs w:val="22"/>
              </w:rPr>
            </w:pPr>
            <w:r w:rsidRPr="00274967">
              <w:rPr>
                <w:rFonts w:cs="Arial"/>
                <w:b/>
                <w:sz w:val="22"/>
                <w:szCs w:val="22"/>
              </w:rPr>
              <w:t>Description</w:t>
            </w:r>
          </w:p>
        </w:tc>
        <w:tc>
          <w:tcPr>
            <w:tcW w:w="1274" w:type="dxa"/>
            <w:shd w:val="clear" w:color="auto" w:fill="D9D9D9" w:themeFill="background1" w:themeFillShade="D9"/>
          </w:tcPr>
          <w:p w14:paraId="50B2CFBA" w14:textId="77777777" w:rsidR="00970B1D" w:rsidRPr="00274967" w:rsidRDefault="00192477" w:rsidP="00A92B32">
            <w:pPr>
              <w:spacing w:before="120" w:after="120"/>
              <w:jc w:val="center"/>
              <w:rPr>
                <w:rFonts w:cs="Arial"/>
                <w:b/>
                <w:sz w:val="22"/>
                <w:szCs w:val="22"/>
              </w:rPr>
            </w:pPr>
            <w:r w:rsidRPr="00274967">
              <w:rPr>
                <w:rFonts w:cs="Arial"/>
                <w:b/>
                <w:sz w:val="22"/>
                <w:szCs w:val="22"/>
              </w:rPr>
              <w:t>Lead</w:t>
            </w:r>
            <w:r w:rsidR="00970B1D" w:rsidRPr="00274967">
              <w:rPr>
                <w:rFonts w:cs="Arial"/>
                <w:b/>
                <w:sz w:val="22"/>
                <w:szCs w:val="22"/>
              </w:rPr>
              <w:t xml:space="preserve"> Officer</w:t>
            </w:r>
          </w:p>
        </w:tc>
      </w:tr>
      <w:tr w:rsidR="00970B1D" w:rsidRPr="00274967" w14:paraId="6E65E38E" w14:textId="77777777" w:rsidTr="00FF2021">
        <w:tc>
          <w:tcPr>
            <w:tcW w:w="1097" w:type="dxa"/>
          </w:tcPr>
          <w:p w14:paraId="577248D6" w14:textId="77777777" w:rsidR="00970B1D" w:rsidRPr="00274967" w:rsidRDefault="00970B1D" w:rsidP="002B701F">
            <w:pPr>
              <w:spacing w:before="120"/>
              <w:rPr>
                <w:rFonts w:cs="Arial"/>
                <w:sz w:val="22"/>
                <w:szCs w:val="22"/>
              </w:rPr>
            </w:pPr>
            <w:r w:rsidRPr="00274967">
              <w:rPr>
                <w:rFonts w:cs="Arial"/>
                <w:sz w:val="22"/>
                <w:szCs w:val="22"/>
              </w:rPr>
              <w:t>1</w:t>
            </w:r>
          </w:p>
        </w:tc>
        <w:tc>
          <w:tcPr>
            <w:tcW w:w="6951" w:type="dxa"/>
          </w:tcPr>
          <w:p w14:paraId="0B31C4E6" w14:textId="77777777" w:rsidR="00DE7636" w:rsidRDefault="00B044A6" w:rsidP="00CD3C58">
            <w:pPr>
              <w:spacing w:before="120" w:after="120"/>
              <w:rPr>
                <w:rFonts w:cs="Arial"/>
                <w:b/>
                <w:sz w:val="22"/>
                <w:szCs w:val="22"/>
              </w:rPr>
            </w:pPr>
            <w:bookmarkStart w:id="4" w:name="body"/>
            <w:bookmarkEnd w:id="4"/>
            <w:r w:rsidRPr="00274967">
              <w:rPr>
                <w:rFonts w:cs="Arial"/>
                <w:b/>
                <w:sz w:val="22"/>
                <w:szCs w:val="22"/>
              </w:rPr>
              <w:t xml:space="preserve">Welcome </w:t>
            </w:r>
            <w:r w:rsidR="00BE6024">
              <w:rPr>
                <w:rFonts w:cs="Arial"/>
                <w:b/>
                <w:sz w:val="22"/>
                <w:szCs w:val="22"/>
              </w:rPr>
              <w:t>and</w:t>
            </w:r>
            <w:r w:rsidRPr="00274967">
              <w:rPr>
                <w:rFonts w:cs="Arial"/>
                <w:b/>
                <w:sz w:val="22"/>
                <w:szCs w:val="22"/>
              </w:rPr>
              <w:t xml:space="preserve"> </w:t>
            </w:r>
            <w:r w:rsidR="004A56DB">
              <w:rPr>
                <w:rFonts w:cs="Arial"/>
                <w:b/>
                <w:sz w:val="22"/>
                <w:szCs w:val="22"/>
              </w:rPr>
              <w:t>A</w:t>
            </w:r>
            <w:r w:rsidRPr="00274967">
              <w:rPr>
                <w:rFonts w:cs="Arial"/>
                <w:b/>
                <w:sz w:val="22"/>
                <w:szCs w:val="22"/>
              </w:rPr>
              <w:t>pologies</w:t>
            </w:r>
          </w:p>
          <w:p w14:paraId="0D6D2937" w14:textId="77777777" w:rsidR="00275386" w:rsidRDefault="009E0606" w:rsidP="009D315D">
            <w:pPr>
              <w:spacing w:before="120" w:after="120"/>
            </w:pPr>
            <w:r>
              <w:t>Jeremy Stubbs introduced the meeting, outlining the agenda and inviting attending members to outline their roles and previous INSARAG and Flood experience.</w:t>
            </w:r>
          </w:p>
          <w:p w14:paraId="2FD2D8EE" w14:textId="77777777" w:rsidR="00751982" w:rsidRDefault="00751982" w:rsidP="00EF4D2A">
            <w:pPr>
              <w:spacing w:after="160" w:line="279" w:lineRule="auto"/>
            </w:pPr>
            <w:r w:rsidRPr="00EF4D2A">
              <w:rPr>
                <w:b/>
                <w:bCs/>
              </w:rPr>
              <w:t>Specifically:</w:t>
            </w:r>
          </w:p>
          <w:p w14:paraId="46D8F3E8" w14:textId="77777777" w:rsidR="00751982" w:rsidRDefault="00751982" w:rsidP="00BC6F3D">
            <w:pPr>
              <w:spacing w:after="160" w:line="279" w:lineRule="auto"/>
            </w:pPr>
            <w:r>
              <w:t>José Solla, FRWG Co-Chair, announced the creation of a regional working group in flood response for the Americas.</w:t>
            </w:r>
          </w:p>
          <w:p w14:paraId="0C11F622" w14:textId="77777777" w:rsidR="00751982" w:rsidRPr="003203DA" w:rsidRDefault="00751982" w:rsidP="00BC6F3D">
            <w:pPr>
              <w:spacing w:after="160" w:line="279" w:lineRule="auto"/>
            </w:pPr>
            <w:r>
              <w:t xml:space="preserve">Danilo Bilotta from </w:t>
            </w:r>
            <w:r w:rsidRPr="007A3C28">
              <w:t>European Civil Protection introduced</w:t>
            </w:r>
            <w:r>
              <w:t xml:space="preserve"> himself and explained the European civil protection pool team, which is a basis of resources from EU Member States for intervention across Europe and beyond. </w:t>
            </w:r>
          </w:p>
          <w:p w14:paraId="68A8A53A" w14:textId="4E3C7542" w:rsidR="00751982" w:rsidRPr="00BC6F3D" w:rsidRDefault="00751982" w:rsidP="00BC6F3D">
            <w:pPr>
              <w:spacing w:after="160" w:line="279" w:lineRule="auto"/>
            </w:pPr>
            <w:r>
              <w:t xml:space="preserve">Emmanuel Chapo from France discussed the INSARAG Guidelines Review Group's efforts to modernise the current guidelines, with drafts published early next year. </w:t>
            </w:r>
          </w:p>
        </w:tc>
        <w:tc>
          <w:tcPr>
            <w:tcW w:w="1274" w:type="dxa"/>
          </w:tcPr>
          <w:p w14:paraId="28D78068" w14:textId="71F1BA0C" w:rsidR="00970B1D" w:rsidRPr="00274967" w:rsidRDefault="007B4A5C" w:rsidP="00FF2021">
            <w:pPr>
              <w:spacing w:before="120" w:after="120"/>
              <w:jc w:val="center"/>
              <w:rPr>
                <w:rFonts w:cs="Arial"/>
                <w:sz w:val="22"/>
                <w:szCs w:val="22"/>
              </w:rPr>
            </w:pPr>
            <w:r w:rsidRPr="00274967">
              <w:rPr>
                <w:rFonts w:cs="Arial"/>
                <w:sz w:val="22"/>
                <w:szCs w:val="22"/>
              </w:rPr>
              <w:t>Chair</w:t>
            </w:r>
          </w:p>
        </w:tc>
      </w:tr>
      <w:tr w:rsidR="00970B1D" w:rsidRPr="00274967" w14:paraId="25C1CB79" w14:textId="77777777" w:rsidTr="00FF2021">
        <w:tc>
          <w:tcPr>
            <w:tcW w:w="1097" w:type="dxa"/>
          </w:tcPr>
          <w:p w14:paraId="55D7AD41" w14:textId="77777777" w:rsidR="00970B1D" w:rsidRPr="00274967" w:rsidRDefault="009B1367" w:rsidP="002B701F">
            <w:pPr>
              <w:spacing w:before="120"/>
              <w:rPr>
                <w:rFonts w:cs="Arial"/>
                <w:sz w:val="22"/>
                <w:szCs w:val="22"/>
              </w:rPr>
            </w:pPr>
            <w:r w:rsidRPr="00274967">
              <w:rPr>
                <w:rFonts w:cs="Arial"/>
                <w:sz w:val="22"/>
                <w:szCs w:val="22"/>
              </w:rPr>
              <w:lastRenderedPageBreak/>
              <w:t>2</w:t>
            </w:r>
          </w:p>
        </w:tc>
        <w:tc>
          <w:tcPr>
            <w:tcW w:w="6951" w:type="dxa"/>
          </w:tcPr>
          <w:p w14:paraId="4E1E7B64" w14:textId="6ADE1226" w:rsidR="000D6354" w:rsidRDefault="000D6354" w:rsidP="002B701F">
            <w:pPr>
              <w:spacing w:before="120" w:after="120"/>
              <w:rPr>
                <w:rFonts w:cs="Arial"/>
                <w:b/>
                <w:sz w:val="22"/>
                <w:szCs w:val="22"/>
              </w:rPr>
            </w:pPr>
            <w:r w:rsidRPr="00274967">
              <w:rPr>
                <w:rFonts w:cs="Arial"/>
                <w:b/>
                <w:sz w:val="22"/>
                <w:szCs w:val="22"/>
              </w:rPr>
              <w:t xml:space="preserve">Previous </w:t>
            </w:r>
            <w:r w:rsidR="00BC6F3D">
              <w:rPr>
                <w:rFonts w:cs="Arial"/>
                <w:b/>
                <w:sz w:val="22"/>
                <w:szCs w:val="22"/>
              </w:rPr>
              <w:t xml:space="preserve">Terms of Reference </w:t>
            </w:r>
          </w:p>
          <w:p w14:paraId="027090EF" w14:textId="7C04213A" w:rsidR="00780594" w:rsidRPr="00274967" w:rsidRDefault="009E0606" w:rsidP="000D6354">
            <w:pPr>
              <w:spacing w:before="120" w:after="120"/>
              <w:rPr>
                <w:rFonts w:cs="Arial"/>
                <w:sz w:val="22"/>
                <w:szCs w:val="22"/>
              </w:rPr>
            </w:pPr>
            <w:r>
              <w:t>Jeremy Stubbs</w:t>
            </w:r>
            <w:r>
              <w:t xml:space="preserve"> acknowledged</w:t>
            </w:r>
            <w:r>
              <w:rPr>
                <w:rFonts w:cs="Arial"/>
                <w:bCs/>
                <w:sz w:val="22"/>
                <w:szCs w:val="22"/>
              </w:rPr>
              <w:t xml:space="preserve"> the actions of the group in the development of the </w:t>
            </w:r>
            <w:r w:rsidR="008F5E35">
              <w:rPr>
                <w:rFonts w:cs="Arial"/>
                <w:bCs/>
                <w:sz w:val="22"/>
                <w:szCs w:val="22"/>
              </w:rPr>
              <w:t>Flood response Directory and the Flood Response Capacity Building Technical Reference Note.</w:t>
            </w:r>
          </w:p>
        </w:tc>
        <w:tc>
          <w:tcPr>
            <w:tcW w:w="1274" w:type="dxa"/>
          </w:tcPr>
          <w:p w14:paraId="3374DFFD" w14:textId="366E4482" w:rsidR="00970B1D" w:rsidRPr="00274967" w:rsidRDefault="000D298B" w:rsidP="00FF2021">
            <w:pPr>
              <w:spacing w:before="120" w:after="120"/>
              <w:jc w:val="center"/>
              <w:rPr>
                <w:rFonts w:cs="Arial"/>
                <w:sz w:val="22"/>
                <w:szCs w:val="22"/>
              </w:rPr>
            </w:pPr>
            <w:r>
              <w:rPr>
                <w:rFonts w:cs="Arial"/>
                <w:sz w:val="22"/>
                <w:szCs w:val="22"/>
              </w:rPr>
              <w:t>Chair</w:t>
            </w:r>
          </w:p>
        </w:tc>
      </w:tr>
      <w:tr w:rsidR="00F46797" w:rsidRPr="00274967" w14:paraId="33E19D6C" w14:textId="77777777" w:rsidTr="00FF2021">
        <w:tc>
          <w:tcPr>
            <w:tcW w:w="1097" w:type="dxa"/>
          </w:tcPr>
          <w:p w14:paraId="5F6032C9" w14:textId="79706DCA" w:rsidR="00F46797" w:rsidRDefault="00B1467F" w:rsidP="005737AD">
            <w:pPr>
              <w:spacing w:before="120"/>
              <w:rPr>
                <w:rFonts w:cs="Arial"/>
                <w:sz w:val="22"/>
                <w:szCs w:val="22"/>
              </w:rPr>
            </w:pPr>
            <w:r>
              <w:rPr>
                <w:rFonts w:cs="Arial"/>
                <w:sz w:val="22"/>
                <w:szCs w:val="22"/>
              </w:rPr>
              <w:t>3</w:t>
            </w:r>
          </w:p>
        </w:tc>
        <w:tc>
          <w:tcPr>
            <w:tcW w:w="6951" w:type="dxa"/>
          </w:tcPr>
          <w:p w14:paraId="4662B734" w14:textId="194DCB66" w:rsidR="008162C0" w:rsidRDefault="008162C0" w:rsidP="00BC6F3D">
            <w:pPr>
              <w:spacing w:after="160" w:line="279" w:lineRule="auto"/>
              <w:rPr>
                <w:b/>
                <w:bCs/>
              </w:rPr>
            </w:pPr>
            <w:r>
              <w:rPr>
                <w:b/>
                <w:bCs/>
              </w:rPr>
              <w:t xml:space="preserve">New Terms of Reference </w:t>
            </w:r>
            <w:r w:rsidR="00A9206C">
              <w:rPr>
                <w:b/>
                <w:bCs/>
              </w:rPr>
              <w:t>–</w:t>
            </w:r>
            <w:r>
              <w:rPr>
                <w:b/>
                <w:bCs/>
              </w:rPr>
              <w:t xml:space="preserve"> </w:t>
            </w:r>
            <w:r w:rsidR="00A9206C">
              <w:rPr>
                <w:b/>
                <w:bCs/>
              </w:rPr>
              <w:t>Products to be produced</w:t>
            </w:r>
          </w:p>
          <w:p w14:paraId="1FBC56EB" w14:textId="7D1C6BDB" w:rsidR="001237A2" w:rsidRDefault="00BC6F3D" w:rsidP="00BC6F3D">
            <w:pPr>
              <w:spacing w:after="160" w:line="279" w:lineRule="auto"/>
            </w:pPr>
            <w:r w:rsidRPr="00BC6F3D">
              <w:rPr>
                <w:b/>
                <w:bCs/>
              </w:rPr>
              <w:t>Training and Capacity Building:</w:t>
            </w:r>
            <w:r>
              <w:t xml:space="preserve"> Jeremy proposed developing training materials and case studies and lessons learnt to be added to the INSARAG technical reference library. The group discussed the importance of training and capacity building, with contributions from various members. </w:t>
            </w:r>
          </w:p>
          <w:p w14:paraId="4EFE20B3" w14:textId="77777777" w:rsidR="003467BA" w:rsidRDefault="00BC6F3D" w:rsidP="00BC6F3D">
            <w:pPr>
              <w:spacing w:after="160" w:line="279" w:lineRule="auto"/>
              <w:rPr>
                <w:i/>
                <w:iCs/>
              </w:rPr>
            </w:pPr>
            <w:r w:rsidRPr="00BC6F3D">
              <w:rPr>
                <w:i/>
                <w:iCs/>
              </w:rPr>
              <w:t>Jeremy offered to identify a statement for the new Terms of Reference.</w:t>
            </w:r>
          </w:p>
          <w:p w14:paraId="2118F6E9" w14:textId="4627B2B9" w:rsidR="00F23832" w:rsidRPr="00242C17" w:rsidRDefault="00F23832" w:rsidP="00F23832">
            <w:pPr>
              <w:spacing w:after="160" w:line="279" w:lineRule="auto"/>
              <w:rPr>
                <w:i/>
                <w:iCs/>
              </w:rPr>
            </w:pPr>
            <w:r w:rsidRPr="00163C84">
              <w:rPr>
                <w:i/>
                <w:iCs/>
              </w:rPr>
              <w:t xml:space="preserve">Garbriel Icaro </w:t>
            </w:r>
            <w:r w:rsidRPr="00242C17">
              <w:rPr>
                <w:i/>
                <w:iCs/>
              </w:rPr>
              <w:t>offered to develop a case study on</w:t>
            </w:r>
            <w:r w:rsidRPr="00163C84">
              <w:rPr>
                <w:i/>
                <w:iCs/>
              </w:rPr>
              <w:t xml:space="preserve"> S</w:t>
            </w:r>
            <w:r w:rsidR="00456B65">
              <w:rPr>
                <w:i/>
                <w:iCs/>
              </w:rPr>
              <w:t>ou</w:t>
            </w:r>
            <w:r w:rsidRPr="00163C84">
              <w:rPr>
                <w:i/>
                <w:iCs/>
              </w:rPr>
              <w:t>th Brazil floods</w:t>
            </w:r>
            <w:r w:rsidRPr="00242C17">
              <w:rPr>
                <w:i/>
                <w:iCs/>
              </w:rPr>
              <w:t>, 2024</w:t>
            </w:r>
          </w:p>
          <w:p w14:paraId="5E85FC42" w14:textId="7842615F" w:rsidR="00F13362" w:rsidRPr="00242C17" w:rsidRDefault="00242C17" w:rsidP="00BC6F3D">
            <w:pPr>
              <w:spacing w:after="160" w:line="279" w:lineRule="auto"/>
              <w:rPr>
                <w:i/>
                <w:iCs/>
              </w:rPr>
            </w:pPr>
            <w:r w:rsidRPr="00242C17">
              <w:rPr>
                <w:i/>
                <w:iCs/>
              </w:rPr>
              <w:t xml:space="preserve">Glenn Hudson offered to develop a </w:t>
            </w:r>
            <w:r w:rsidR="0030695A" w:rsidRPr="00242C17">
              <w:rPr>
                <w:i/>
                <w:iCs/>
              </w:rPr>
              <w:t>lesson</w:t>
            </w:r>
            <w:r w:rsidRPr="00242C17">
              <w:rPr>
                <w:i/>
                <w:iCs/>
              </w:rPr>
              <w:t xml:space="preserve"> learnt article on New Zealand local flood event.</w:t>
            </w:r>
          </w:p>
          <w:p w14:paraId="06394F1C" w14:textId="77777777" w:rsidR="00A9206C" w:rsidRDefault="00A9206C" w:rsidP="00A9206C">
            <w:pPr>
              <w:spacing w:after="160" w:line="279" w:lineRule="auto"/>
            </w:pPr>
            <w:r w:rsidRPr="001237A2">
              <w:rPr>
                <w:b/>
                <w:bCs/>
              </w:rPr>
              <w:t>Flood Response Directory:</w:t>
            </w:r>
            <w:r>
              <w:t xml:space="preserve"> Jeremy highlighted the importance of maintaining and updating the flood response directory, and the need for a process to endorse applications to the directory. </w:t>
            </w:r>
          </w:p>
          <w:p w14:paraId="5F9C926D" w14:textId="77777777" w:rsidR="00A9206C" w:rsidRDefault="00A9206C" w:rsidP="00A9206C">
            <w:pPr>
              <w:spacing w:after="160" w:line="279" w:lineRule="auto"/>
            </w:pPr>
            <w:r w:rsidRPr="001237A2">
              <w:rPr>
                <w:i/>
                <w:iCs/>
              </w:rPr>
              <w:t>This is an outstanding item for the next meeting.</w:t>
            </w:r>
          </w:p>
          <w:p w14:paraId="4431CBD0" w14:textId="77777777" w:rsidR="00A9206C" w:rsidRDefault="00A9206C" w:rsidP="00A9206C">
            <w:pPr>
              <w:spacing w:after="160" w:line="279" w:lineRule="auto"/>
            </w:pPr>
            <w:r w:rsidRPr="00891637">
              <w:rPr>
                <w:b/>
                <w:bCs/>
              </w:rPr>
              <w:t>Interoperability and Regional Cooperation:</w:t>
            </w:r>
            <w:r>
              <w:t xml:space="preserve"> Danillo and Emmanuel expressed an opportunity to improve interoperability and regional cooperation by exchanging feedback and experiences between regions. </w:t>
            </w:r>
          </w:p>
          <w:p w14:paraId="0889245C" w14:textId="683A2372" w:rsidR="00A9206C" w:rsidRPr="00BC6F3D" w:rsidRDefault="00A9206C" w:rsidP="00BC6F3D">
            <w:pPr>
              <w:spacing w:after="160" w:line="279" w:lineRule="auto"/>
            </w:pPr>
            <w:r w:rsidRPr="00891637">
              <w:rPr>
                <w:i/>
                <w:iCs/>
              </w:rPr>
              <w:t>Danillo and Emmanuel will develop a statement for the new terms of reference.</w:t>
            </w:r>
          </w:p>
        </w:tc>
        <w:tc>
          <w:tcPr>
            <w:tcW w:w="1274" w:type="dxa"/>
          </w:tcPr>
          <w:p w14:paraId="1044A103" w14:textId="26D84455" w:rsidR="00F46797" w:rsidRPr="00274967" w:rsidRDefault="0030695A" w:rsidP="005737AD">
            <w:pPr>
              <w:spacing w:before="120" w:after="120"/>
              <w:jc w:val="center"/>
              <w:rPr>
                <w:rFonts w:cs="Arial"/>
                <w:sz w:val="22"/>
                <w:szCs w:val="22"/>
              </w:rPr>
            </w:pPr>
            <w:r>
              <w:rPr>
                <w:rFonts w:cs="Arial"/>
                <w:sz w:val="22"/>
                <w:szCs w:val="22"/>
              </w:rPr>
              <w:t>All</w:t>
            </w:r>
          </w:p>
        </w:tc>
      </w:tr>
      <w:tr w:rsidR="007C6AB8" w:rsidRPr="00274967" w14:paraId="2DFFDB36" w14:textId="77777777" w:rsidTr="00FF2021">
        <w:tc>
          <w:tcPr>
            <w:tcW w:w="1097" w:type="dxa"/>
          </w:tcPr>
          <w:p w14:paraId="75B83B78" w14:textId="6930C6C1" w:rsidR="007C6AB8" w:rsidRPr="00274967" w:rsidRDefault="00B1467F" w:rsidP="005737AD">
            <w:pPr>
              <w:spacing w:before="120"/>
              <w:rPr>
                <w:rFonts w:cs="Arial"/>
                <w:sz w:val="22"/>
                <w:szCs w:val="22"/>
              </w:rPr>
            </w:pPr>
            <w:r>
              <w:rPr>
                <w:rFonts w:cs="Arial"/>
                <w:sz w:val="22"/>
                <w:szCs w:val="22"/>
              </w:rPr>
              <w:t>4</w:t>
            </w:r>
          </w:p>
        </w:tc>
        <w:tc>
          <w:tcPr>
            <w:tcW w:w="6951" w:type="dxa"/>
          </w:tcPr>
          <w:p w14:paraId="4CC87786" w14:textId="77777777" w:rsidR="0030695A" w:rsidRDefault="0030695A" w:rsidP="0030695A">
            <w:pPr>
              <w:spacing w:before="120" w:after="120"/>
              <w:rPr>
                <w:rFonts w:cs="Arial"/>
                <w:b/>
                <w:sz w:val="22"/>
                <w:szCs w:val="22"/>
              </w:rPr>
            </w:pPr>
            <w:r w:rsidRPr="000C1B91">
              <w:rPr>
                <w:rFonts w:cs="Arial"/>
                <w:b/>
                <w:sz w:val="22"/>
                <w:szCs w:val="22"/>
              </w:rPr>
              <w:t>General Business</w:t>
            </w:r>
          </w:p>
          <w:p w14:paraId="419E2AB8" w14:textId="77777777" w:rsidR="0030695A" w:rsidRDefault="0030695A" w:rsidP="0030695A">
            <w:pPr>
              <w:spacing w:after="160" w:line="279" w:lineRule="auto"/>
            </w:pPr>
            <w:r w:rsidRPr="00D614D5">
              <w:rPr>
                <w:b/>
                <w:bCs/>
              </w:rPr>
              <w:t>Training Facilities:</w:t>
            </w:r>
            <w:r>
              <w:t xml:space="preserve"> Carlos from Chile inquired about training facilities for flood rescue, and José and Gabriel Icaro discussed the development of a national centre for flood and rescue training in Brazil. </w:t>
            </w:r>
          </w:p>
          <w:p w14:paraId="6BD9A2EB" w14:textId="77777777" w:rsidR="0030695A" w:rsidRDefault="0030695A" w:rsidP="0030695A">
            <w:pPr>
              <w:spacing w:after="160" w:line="279" w:lineRule="auto"/>
            </w:pPr>
            <w:r w:rsidRPr="00D614D5">
              <w:rPr>
                <w:b/>
                <w:bCs/>
              </w:rPr>
              <w:t xml:space="preserve">Terms of reference timeline: </w:t>
            </w:r>
            <w:r>
              <w:t xml:space="preserve">Danilo queried the timeline of the WG within the ToR. </w:t>
            </w:r>
            <w:r w:rsidRPr="00D614D5">
              <w:rPr>
                <w:i/>
                <w:iCs/>
              </w:rPr>
              <w:t>Jeremy will follow up with the INSARAG team for confirmation of minutes from the ISG.</w:t>
            </w:r>
          </w:p>
          <w:p w14:paraId="37CE6E9E" w14:textId="375882B1" w:rsidR="00E85120" w:rsidRPr="0030695A" w:rsidRDefault="0030695A" w:rsidP="0030695A">
            <w:pPr>
              <w:spacing w:after="160" w:line="279" w:lineRule="auto"/>
            </w:pPr>
            <w:r w:rsidRPr="00D614D5">
              <w:rPr>
                <w:b/>
                <w:bCs/>
              </w:rPr>
              <w:t>Upcoming Meetings and Participation: </w:t>
            </w:r>
            <w:r w:rsidRPr="003445DF">
              <w:t xml:space="preserve">José provided </w:t>
            </w:r>
            <w:r>
              <w:t xml:space="preserve">an </w:t>
            </w:r>
            <w:r w:rsidRPr="003445DF">
              <w:t xml:space="preserve">update on upcoming </w:t>
            </w:r>
            <w:r>
              <w:t xml:space="preserve">in person </w:t>
            </w:r>
            <w:r w:rsidRPr="003445DF">
              <w:t>meetings in Prague and Brazil</w:t>
            </w:r>
            <w:r>
              <w:t xml:space="preserve">. </w:t>
            </w:r>
            <w:r>
              <w:lastRenderedPageBreak/>
              <w:t xml:space="preserve">He </w:t>
            </w:r>
            <w:r w:rsidRPr="003445DF">
              <w:t>discussed plans for further agenda development and regional visits.</w:t>
            </w:r>
            <w:r w:rsidRPr="007A3C28">
              <w:t xml:space="preserve"> </w:t>
            </w:r>
            <w:r w:rsidRPr="00D614D5">
              <w:rPr>
                <w:i/>
                <w:iCs/>
              </w:rPr>
              <w:t>José will review the opportunity for remote attendance with the Prague organisers.</w:t>
            </w:r>
          </w:p>
        </w:tc>
        <w:tc>
          <w:tcPr>
            <w:tcW w:w="1274" w:type="dxa"/>
          </w:tcPr>
          <w:p w14:paraId="05767F57" w14:textId="65DE13A6" w:rsidR="007C6AB8" w:rsidRPr="00274967" w:rsidRDefault="0030695A" w:rsidP="005737AD">
            <w:pPr>
              <w:spacing w:before="120" w:after="120"/>
              <w:jc w:val="center"/>
              <w:rPr>
                <w:rFonts w:cs="Arial"/>
                <w:sz w:val="22"/>
                <w:szCs w:val="22"/>
              </w:rPr>
            </w:pPr>
            <w:r>
              <w:rPr>
                <w:rFonts w:cs="Arial"/>
                <w:sz w:val="22"/>
                <w:szCs w:val="22"/>
              </w:rPr>
              <w:lastRenderedPageBreak/>
              <w:t>All</w:t>
            </w:r>
          </w:p>
        </w:tc>
      </w:tr>
      <w:tr w:rsidR="0030695A" w:rsidRPr="00274967" w14:paraId="4D7C5201" w14:textId="77777777" w:rsidTr="00FF2021">
        <w:tc>
          <w:tcPr>
            <w:tcW w:w="1097" w:type="dxa"/>
          </w:tcPr>
          <w:p w14:paraId="049B1837" w14:textId="599A8C0D" w:rsidR="0030695A" w:rsidRDefault="0030695A" w:rsidP="005737AD">
            <w:pPr>
              <w:spacing w:before="120"/>
              <w:rPr>
                <w:rFonts w:cs="Arial"/>
                <w:sz w:val="22"/>
                <w:szCs w:val="22"/>
              </w:rPr>
            </w:pPr>
            <w:r>
              <w:rPr>
                <w:rFonts w:cs="Arial"/>
                <w:sz w:val="22"/>
                <w:szCs w:val="22"/>
              </w:rPr>
              <w:t>5</w:t>
            </w:r>
          </w:p>
        </w:tc>
        <w:tc>
          <w:tcPr>
            <w:tcW w:w="6951" w:type="dxa"/>
          </w:tcPr>
          <w:p w14:paraId="37B24210" w14:textId="77777777" w:rsidR="0030695A" w:rsidRDefault="0030695A" w:rsidP="0030695A">
            <w:pPr>
              <w:spacing w:before="120" w:after="120"/>
            </w:pPr>
            <w:r w:rsidRPr="000C1B91">
              <w:rPr>
                <w:rFonts w:cs="Arial"/>
                <w:bCs/>
                <w:sz w:val="22"/>
                <w:szCs w:val="22"/>
              </w:rPr>
              <w:t xml:space="preserve">Next meeting: </w:t>
            </w:r>
            <w:r>
              <w:rPr>
                <w:rFonts w:cs="Arial"/>
                <w:bCs/>
                <w:sz w:val="22"/>
                <w:szCs w:val="22"/>
              </w:rPr>
              <w:t xml:space="preserve"> </w:t>
            </w:r>
            <w:r>
              <w:t>November 19, 2025, 2000hrs Australian Eastern Standard Time</w:t>
            </w:r>
            <w:r>
              <w:t xml:space="preserve"> </w:t>
            </w:r>
          </w:p>
          <w:p w14:paraId="4CFCAB54" w14:textId="419277BF" w:rsidR="0030695A" w:rsidRPr="00A17015" w:rsidRDefault="0030695A" w:rsidP="0030695A">
            <w:pPr>
              <w:spacing w:before="120" w:after="120"/>
              <w:rPr>
                <w:rFonts w:cs="Arial"/>
                <w:b/>
                <w:i/>
                <w:iCs/>
                <w:sz w:val="22"/>
                <w:szCs w:val="22"/>
              </w:rPr>
            </w:pPr>
            <w:r w:rsidRPr="00A17015">
              <w:rPr>
                <w:i/>
                <w:iCs/>
              </w:rPr>
              <w:t>Jeremy Stubbs to distribute meeting invite.</w:t>
            </w:r>
          </w:p>
        </w:tc>
        <w:tc>
          <w:tcPr>
            <w:tcW w:w="1274" w:type="dxa"/>
          </w:tcPr>
          <w:p w14:paraId="14459BF2" w14:textId="77777777" w:rsidR="0030695A" w:rsidRDefault="0030695A" w:rsidP="005737AD">
            <w:pPr>
              <w:spacing w:before="120" w:after="120"/>
              <w:jc w:val="center"/>
              <w:rPr>
                <w:rFonts w:cs="Arial"/>
                <w:sz w:val="22"/>
                <w:szCs w:val="22"/>
              </w:rPr>
            </w:pPr>
          </w:p>
        </w:tc>
      </w:tr>
    </w:tbl>
    <w:p w14:paraId="46F0396C" w14:textId="6FE56C8A" w:rsidR="0083317F" w:rsidRDefault="000F3B42" w:rsidP="00970B1D">
      <w:pPr>
        <w:rPr>
          <w:rFonts w:cs="Arial"/>
          <w:sz w:val="2"/>
          <w:szCs w:val="2"/>
        </w:rPr>
      </w:pPr>
      <w:r>
        <w:rPr>
          <w:rFonts w:cs="Arial"/>
          <w:sz w:val="2"/>
          <w:szCs w:val="2"/>
        </w:rPr>
        <w:t>N</w:t>
      </w:r>
      <w:r w:rsidR="00A85C98">
        <w:rPr>
          <w:rFonts w:cs="Arial"/>
          <w:sz w:val="2"/>
          <w:szCs w:val="2"/>
        </w:rPr>
        <w:t>nddgrggg</w:t>
      </w:r>
    </w:p>
    <w:p w14:paraId="237AF613" w14:textId="77777777" w:rsidR="000F3B42" w:rsidRPr="000F3B42" w:rsidRDefault="000F3B42" w:rsidP="00970B1D">
      <w:pPr>
        <w:rPr>
          <w:rFonts w:cs="Arial"/>
          <w:sz w:val="22"/>
          <w:szCs w:val="22"/>
        </w:rPr>
      </w:pPr>
    </w:p>
    <w:p w14:paraId="36D679D2" w14:textId="684A3577" w:rsidR="000F3B42" w:rsidRDefault="007D1945" w:rsidP="00970B1D">
      <w:pPr>
        <w:rPr>
          <w:rFonts w:cs="Arial"/>
          <w:b/>
          <w:bCs/>
          <w:sz w:val="22"/>
          <w:szCs w:val="22"/>
        </w:rPr>
      </w:pPr>
      <w:r w:rsidRPr="007D1945">
        <w:rPr>
          <w:rFonts w:cs="Arial"/>
          <w:b/>
          <w:bCs/>
          <w:sz w:val="22"/>
          <w:szCs w:val="22"/>
        </w:rPr>
        <w:t xml:space="preserve">Meeting Closed – </w:t>
      </w:r>
      <w:r w:rsidR="00D614D5">
        <w:rPr>
          <w:rFonts w:cs="Arial"/>
          <w:b/>
          <w:bCs/>
          <w:sz w:val="22"/>
          <w:szCs w:val="22"/>
        </w:rPr>
        <w:t>2100</w:t>
      </w:r>
      <w:r w:rsidRPr="007D1945">
        <w:rPr>
          <w:rFonts w:cs="Arial"/>
          <w:b/>
          <w:bCs/>
          <w:sz w:val="22"/>
          <w:szCs w:val="22"/>
        </w:rPr>
        <w:t>h</w:t>
      </w:r>
      <w:r w:rsidR="00D614D5">
        <w:rPr>
          <w:rFonts w:cs="Arial"/>
          <w:b/>
          <w:bCs/>
          <w:sz w:val="22"/>
          <w:szCs w:val="22"/>
        </w:rPr>
        <w:t>rs AEST</w:t>
      </w:r>
    </w:p>
    <w:p w14:paraId="60CF9890" w14:textId="77777777" w:rsidR="00361FBA" w:rsidRDefault="00361FBA" w:rsidP="00970B1D">
      <w:pPr>
        <w:rPr>
          <w:rFonts w:cs="Arial"/>
          <w:b/>
          <w:bCs/>
          <w:sz w:val="22"/>
          <w:szCs w:val="22"/>
        </w:rPr>
      </w:pPr>
    </w:p>
    <w:p w14:paraId="4449375C" w14:textId="77777777" w:rsidR="00361FBA" w:rsidRDefault="00361FBA" w:rsidP="00970B1D">
      <w:pPr>
        <w:rPr>
          <w:rFonts w:cs="Arial"/>
          <w:b/>
          <w:bCs/>
          <w:sz w:val="22"/>
          <w:szCs w:val="22"/>
        </w:rPr>
      </w:pPr>
    </w:p>
    <w:p w14:paraId="19FC59CF" w14:textId="7D36E452" w:rsidR="00361FBA" w:rsidRPr="00361FBA" w:rsidRDefault="00361FBA" w:rsidP="00970B1D">
      <w:pPr>
        <w:rPr>
          <w:rFonts w:cs="Arial"/>
          <w:b/>
          <w:bCs/>
          <w:sz w:val="36"/>
          <w:szCs w:val="36"/>
        </w:rPr>
      </w:pPr>
      <w:r w:rsidRPr="00361FBA">
        <w:rPr>
          <w:rFonts w:cs="Arial"/>
          <w:b/>
          <w:bCs/>
          <w:sz w:val="36"/>
          <w:szCs w:val="36"/>
        </w:rPr>
        <w:t>Action Items</w:t>
      </w:r>
    </w:p>
    <w:p w14:paraId="2EBA37F9" w14:textId="77777777" w:rsidR="00456B65" w:rsidRDefault="00456B65" w:rsidP="00970B1D">
      <w:pPr>
        <w:rPr>
          <w:rFonts w:cs="Arial"/>
          <w:b/>
          <w:b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6875"/>
        <w:gridCol w:w="1353"/>
      </w:tblGrid>
      <w:tr w:rsidR="00456B65" w:rsidRPr="00274967" w14:paraId="2E69F0D7" w14:textId="77777777" w:rsidTr="003064C3">
        <w:trPr>
          <w:tblHeader/>
        </w:trPr>
        <w:tc>
          <w:tcPr>
            <w:tcW w:w="1094" w:type="dxa"/>
            <w:shd w:val="clear" w:color="auto" w:fill="D9D9D9" w:themeFill="background1" w:themeFillShade="D9"/>
          </w:tcPr>
          <w:p w14:paraId="7F2A1EB0" w14:textId="28105627" w:rsidR="00456B65" w:rsidRPr="00274967" w:rsidRDefault="00456B65" w:rsidP="00F82916">
            <w:pPr>
              <w:spacing w:before="120" w:after="120"/>
              <w:jc w:val="center"/>
              <w:rPr>
                <w:rFonts w:cs="Arial"/>
                <w:b/>
                <w:sz w:val="22"/>
                <w:szCs w:val="22"/>
              </w:rPr>
            </w:pPr>
            <w:r>
              <w:rPr>
                <w:rFonts w:cs="Arial"/>
                <w:b/>
                <w:sz w:val="22"/>
                <w:szCs w:val="22"/>
              </w:rPr>
              <w:t>Action item</w:t>
            </w:r>
          </w:p>
        </w:tc>
        <w:tc>
          <w:tcPr>
            <w:tcW w:w="6875" w:type="dxa"/>
            <w:shd w:val="clear" w:color="auto" w:fill="D9D9D9" w:themeFill="background1" w:themeFillShade="D9"/>
          </w:tcPr>
          <w:p w14:paraId="0DE83E20" w14:textId="77777777" w:rsidR="00456B65" w:rsidRPr="00274967" w:rsidRDefault="00456B65" w:rsidP="00F82916">
            <w:pPr>
              <w:spacing w:before="120" w:after="120"/>
              <w:jc w:val="center"/>
              <w:rPr>
                <w:rFonts w:cs="Arial"/>
                <w:b/>
                <w:sz w:val="22"/>
                <w:szCs w:val="22"/>
              </w:rPr>
            </w:pPr>
            <w:r w:rsidRPr="00274967">
              <w:rPr>
                <w:rFonts w:cs="Arial"/>
                <w:b/>
                <w:sz w:val="22"/>
                <w:szCs w:val="22"/>
              </w:rPr>
              <w:t>Description</w:t>
            </w:r>
          </w:p>
        </w:tc>
        <w:tc>
          <w:tcPr>
            <w:tcW w:w="1353" w:type="dxa"/>
            <w:shd w:val="clear" w:color="auto" w:fill="D9D9D9" w:themeFill="background1" w:themeFillShade="D9"/>
          </w:tcPr>
          <w:p w14:paraId="21A41297" w14:textId="79FD4767" w:rsidR="00456B65" w:rsidRPr="00274967" w:rsidRDefault="003064C3" w:rsidP="00F82916">
            <w:pPr>
              <w:spacing w:before="120" w:after="120"/>
              <w:jc w:val="center"/>
              <w:rPr>
                <w:rFonts w:cs="Arial"/>
                <w:b/>
                <w:sz w:val="22"/>
                <w:szCs w:val="22"/>
              </w:rPr>
            </w:pPr>
            <w:r>
              <w:rPr>
                <w:rFonts w:cs="Arial"/>
                <w:b/>
                <w:sz w:val="22"/>
                <w:szCs w:val="22"/>
              </w:rPr>
              <w:t>Completed</w:t>
            </w:r>
          </w:p>
        </w:tc>
      </w:tr>
      <w:tr w:rsidR="00456B65" w:rsidRPr="00274967" w14:paraId="0A97F5D0" w14:textId="77777777" w:rsidTr="003064C3">
        <w:tc>
          <w:tcPr>
            <w:tcW w:w="1094" w:type="dxa"/>
          </w:tcPr>
          <w:p w14:paraId="3149349C" w14:textId="237D22A4" w:rsidR="00456B65" w:rsidRPr="00274967" w:rsidRDefault="00527296" w:rsidP="00F82916">
            <w:pPr>
              <w:spacing w:before="120"/>
              <w:rPr>
                <w:rFonts w:cs="Arial"/>
                <w:sz w:val="22"/>
                <w:szCs w:val="22"/>
              </w:rPr>
            </w:pPr>
            <w:r>
              <w:rPr>
                <w:rFonts w:cs="Arial"/>
                <w:sz w:val="22"/>
                <w:szCs w:val="22"/>
              </w:rPr>
              <w:t>1</w:t>
            </w:r>
          </w:p>
        </w:tc>
        <w:tc>
          <w:tcPr>
            <w:tcW w:w="6875" w:type="dxa"/>
          </w:tcPr>
          <w:p w14:paraId="07DE5D42" w14:textId="1DF96D87" w:rsidR="00456B65" w:rsidRPr="003935BD" w:rsidRDefault="003064C3" w:rsidP="00976F76">
            <w:pPr>
              <w:spacing w:after="160" w:line="279" w:lineRule="auto"/>
              <w:rPr>
                <w:i/>
                <w:iCs/>
              </w:rPr>
            </w:pPr>
            <w:r>
              <w:rPr>
                <w:i/>
                <w:iCs/>
              </w:rPr>
              <w:t xml:space="preserve">Jeremy Stubbs </w:t>
            </w:r>
            <w:r w:rsidRPr="00BC6F3D">
              <w:rPr>
                <w:i/>
                <w:iCs/>
              </w:rPr>
              <w:t xml:space="preserve">to identify a </w:t>
            </w:r>
            <w:r w:rsidR="00976F76">
              <w:rPr>
                <w:i/>
                <w:iCs/>
              </w:rPr>
              <w:t xml:space="preserve">training </w:t>
            </w:r>
            <w:r w:rsidR="003935BD">
              <w:rPr>
                <w:i/>
                <w:iCs/>
              </w:rPr>
              <w:t xml:space="preserve">case study/lesson learnt </w:t>
            </w:r>
            <w:r w:rsidRPr="00BC6F3D">
              <w:rPr>
                <w:i/>
                <w:iCs/>
              </w:rPr>
              <w:t>statement for the new Terms of Reference.</w:t>
            </w:r>
          </w:p>
        </w:tc>
        <w:tc>
          <w:tcPr>
            <w:tcW w:w="1353" w:type="dxa"/>
          </w:tcPr>
          <w:p w14:paraId="78AC71D5" w14:textId="04A94304" w:rsidR="00456B65" w:rsidRPr="00274967" w:rsidRDefault="00456B65" w:rsidP="00F82916">
            <w:pPr>
              <w:spacing w:before="120" w:after="120"/>
              <w:jc w:val="center"/>
              <w:rPr>
                <w:rFonts w:cs="Arial"/>
                <w:sz w:val="22"/>
                <w:szCs w:val="22"/>
              </w:rPr>
            </w:pPr>
          </w:p>
        </w:tc>
      </w:tr>
      <w:tr w:rsidR="00976F76" w:rsidRPr="00274967" w14:paraId="1FA51EBF" w14:textId="77777777" w:rsidTr="003064C3">
        <w:tc>
          <w:tcPr>
            <w:tcW w:w="1094" w:type="dxa"/>
          </w:tcPr>
          <w:p w14:paraId="33DABAFA" w14:textId="12A6C552" w:rsidR="00976F76" w:rsidRPr="00274967" w:rsidRDefault="00527296" w:rsidP="00F82916">
            <w:pPr>
              <w:spacing w:before="120"/>
              <w:rPr>
                <w:rFonts w:cs="Arial"/>
                <w:sz w:val="22"/>
                <w:szCs w:val="22"/>
              </w:rPr>
            </w:pPr>
            <w:r>
              <w:rPr>
                <w:rFonts w:cs="Arial"/>
                <w:sz w:val="22"/>
                <w:szCs w:val="22"/>
              </w:rPr>
              <w:t>2</w:t>
            </w:r>
          </w:p>
        </w:tc>
        <w:tc>
          <w:tcPr>
            <w:tcW w:w="6875" w:type="dxa"/>
          </w:tcPr>
          <w:p w14:paraId="6943CDFA" w14:textId="10172CA4" w:rsidR="00976F76" w:rsidRDefault="00976F76" w:rsidP="003064C3">
            <w:pPr>
              <w:spacing w:after="160" w:line="279" w:lineRule="auto"/>
              <w:rPr>
                <w:i/>
                <w:iCs/>
              </w:rPr>
            </w:pPr>
            <w:r w:rsidRPr="00891637">
              <w:rPr>
                <w:i/>
                <w:iCs/>
              </w:rPr>
              <w:t xml:space="preserve">Danillo and Emmanuel will develop a </w:t>
            </w:r>
            <w:r w:rsidR="003935BD">
              <w:rPr>
                <w:i/>
                <w:iCs/>
              </w:rPr>
              <w:t xml:space="preserve">interoperability </w:t>
            </w:r>
            <w:r w:rsidRPr="00891637">
              <w:rPr>
                <w:i/>
                <w:iCs/>
              </w:rPr>
              <w:t>statement for the new terms of reference.</w:t>
            </w:r>
          </w:p>
        </w:tc>
        <w:tc>
          <w:tcPr>
            <w:tcW w:w="1353" w:type="dxa"/>
          </w:tcPr>
          <w:p w14:paraId="6941E2C2" w14:textId="77777777" w:rsidR="00976F76" w:rsidRPr="00274967" w:rsidRDefault="00976F76" w:rsidP="00F82916">
            <w:pPr>
              <w:spacing w:before="120" w:after="120"/>
              <w:jc w:val="center"/>
              <w:rPr>
                <w:rFonts w:cs="Arial"/>
                <w:sz w:val="22"/>
                <w:szCs w:val="22"/>
              </w:rPr>
            </w:pPr>
          </w:p>
        </w:tc>
      </w:tr>
      <w:tr w:rsidR="003064C3" w:rsidRPr="00274967" w14:paraId="319CD0C2" w14:textId="77777777" w:rsidTr="003064C3">
        <w:tc>
          <w:tcPr>
            <w:tcW w:w="1094" w:type="dxa"/>
          </w:tcPr>
          <w:p w14:paraId="295AC183" w14:textId="22ECA92B" w:rsidR="003064C3" w:rsidRPr="00274967" w:rsidRDefault="00527296" w:rsidP="00F82916">
            <w:pPr>
              <w:spacing w:before="120"/>
              <w:rPr>
                <w:rFonts w:cs="Arial"/>
                <w:sz w:val="22"/>
                <w:szCs w:val="22"/>
              </w:rPr>
            </w:pPr>
            <w:r>
              <w:rPr>
                <w:rFonts w:cs="Arial"/>
                <w:sz w:val="22"/>
                <w:szCs w:val="22"/>
              </w:rPr>
              <w:t>3</w:t>
            </w:r>
          </w:p>
        </w:tc>
        <w:tc>
          <w:tcPr>
            <w:tcW w:w="6875" w:type="dxa"/>
          </w:tcPr>
          <w:p w14:paraId="19BE7A9C" w14:textId="60C5B57B" w:rsidR="003064C3" w:rsidRPr="00976F76" w:rsidRDefault="003064C3" w:rsidP="003064C3">
            <w:pPr>
              <w:spacing w:after="160" w:line="279" w:lineRule="auto"/>
              <w:rPr>
                <w:i/>
                <w:iCs/>
              </w:rPr>
            </w:pPr>
            <w:r w:rsidRPr="00163C84">
              <w:rPr>
                <w:i/>
                <w:iCs/>
              </w:rPr>
              <w:t xml:space="preserve">Garbriel Icaro </w:t>
            </w:r>
            <w:r w:rsidRPr="00242C17">
              <w:rPr>
                <w:i/>
                <w:iCs/>
              </w:rPr>
              <w:t>to develop a case study on</w:t>
            </w:r>
            <w:r w:rsidRPr="00163C84">
              <w:rPr>
                <w:i/>
                <w:iCs/>
              </w:rPr>
              <w:t xml:space="preserve"> S</w:t>
            </w:r>
            <w:r>
              <w:rPr>
                <w:i/>
                <w:iCs/>
              </w:rPr>
              <w:t>ou</w:t>
            </w:r>
            <w:r w:rsidRPr="00163C84">
              <w:rPr>
                <w:i/>
                <w:iCs/>
              </w:rPr>
              <w:t>th Brazil floods</w:t>
            </w:r>
            <w:r w:rsidRPr="00242C17">
              <w:rPr>
                <w:i/>
                <w:iCs/>
              </w:rPr>
              <w:t>, 2024</w:t>
            </w:r>
          </w:p>
        </w:tc>
        <w:tc>
          <w:tcPr>
            <w:tcW w:w="1353" w:type="dxa"/>
          </w:tcPr>
          <w:p w14:paraId="3B72791B" w14:textId="77777777" w:rsidR="003064C3" w:rsidRPr="00274967" w:rsidRDefault="003064C3" w:rsidP="00F82916">
            <w:pPr>
              <w:spacing w:before="120" w:after="120"/>
              <w:jc w:val="center"/>
              <w:rPr>
                <w:rFonts w:cs="Arial"/>
                <w:sz w:val="22"/>
                <w:szCs w:val="22"/>
              </w:rPr>
            </w:pPr>
          </w:p>
        </w:tc>
      </w:tr>
      <w:tr w:rsidR="003064C3" w:rsidRPr="00274967" w14:paraId="08322D2D" w14:textId="77777777" w:rsidTr="003064C3">
        <w:tc>
          <w:tcPr>
            <w:tcW w:w="1094" w:type="dxa"/>
          </w:tcPr>
          <w:p w14:paraId="0A2C8D84" w14:textId="6C2289F2" w:rsidR="003064C3" w:rsidRPr="00274967" w:rsidRDefault="00527296" w:rsidP="00F82916">
            <w:pPr>
              <w:spacing w:before="120"/>
              <w:rPr>
                <w:rFonts w:cs="Arial"/>
                <w:sz w:val="22"/>
                <w:szCs w:val="22"/>
              </w:rPr>
            </w:pPr>
            <w:r>
              <w:rPr>
                <w:rFonts w:cs="Arial"/>
                <w:sz w:val="22"/>
                <w:szCs w:val="22"/>
              </w:rPr>
              <w:t>4</w:t>
            </w:r>
          </w:p>
        </w:tc>
        <w:tc>
          <w:tcPr>
            <w:tcW w:w="6875" w:type="dxa"/>
          </w:tcPr>
          <w:p w14:paraId="6A3DC908" w14:textId="1FA9696B" w:rsidR="003064C3" w:rsidRPr="003935BD" w:rsidRDefault="00976F76" w:rsidP="003064C3">
            <w:pPr>
              <w:spacing w:after="160" w:line="279" w:lineRule="auto"/>
              <w:rPr>
                <w:i/>
                <w:iCs/>
              </w:rPr>
            </w:pPr>
            <w:r w:rsidRPr="00242C17">
              <w:rPr>
                <w:i/>
                <w:iCs/>
              </w:rPr>
              <w:t>Glenn Hudson offered to develop a lesson learnt article on New Zealand local flood event.</w:t>
            </w:r>
          </w:p>
        </w:tc>
        <w:tc>
          <w:tcPr>
            <w:tcW w:w="1353" w:type="dxa"/>
          </w:tcPr>
          <w:p w14:paraId="5F562E11" w14:textId="77777777" w:rsidR="003064C3" w:rsidRPr="00274967" w:rsidRDefault="003064C3" w:rsidP="00F82916">
            <w:pPr>
              <w:spacing w:before="120" w:after="120"/>
              <w:jc w:val="center"/>
              <w:rPr>
                <w:rFonts w:cs="Arial"/>
                <w:sz w:val="22"/>
                <w:szCs w:val="22"/>
              </w:rPr>
            </w:pPr>
          </w:p>
        </w:tc>
      </w:tr>
      <w:tr w:rsidR="003064C3" w:rsidRPr="00274967" w14:paraId="47B76520" w14:textId="77777777" w:rsidTr="003064C3">
        <w:tc>
          <w:tcPr>
            <w:tcW w:w="1094" w:type="dxa"/>
          </w:tcPr>
          <w:p w14:paraId="4AE37177" w14:textId="0412F304" w:rsidR="003064C3" w:rsidRPr="00274967" w:rsidRDefault="00527296" w:rsidP="00F82916">
            <w:pPr>
              <w:spacing w:before="120"/>
              <w:rPr>
                <w:rFonts w:cs="Arial"/>
                <w:sz w:val="22"/>
                <w:szCs w:val="22"/>
              </w:rPr>
            </w:pPr>
            <w:r>
              <w:rPr>
                <w:rFonts w:cs="Arial"/>
                <w:sz w:val="22"/>
                <w:szCs w:val="22"/>
              </w:rPr>
              <w:t>5</w:t>
            </w:r>
          </w:p>
        </w:tc>
        <w:tc>
          <w:tcPr>
            <w:tcW w:w="6875" w:type="dxa"/>
          </w:tcPr>
          <w:p w14:paraId="1284AE49" w14:textId="7FC88A6F" w:rsidR="003064C3" w:rsidRDefault="00A17015" w:rsidP="003064C3">
            <w:pPr>
              <w:spacing w:after="160" w:line="279" w:lineRule="auto"/>
            </w:pPr>
            <w:r w:rsidRPr="00D614D5">
              <w:rPr>
                <w:i/>
                <w:iCs/>
              </w:rPr>
              <w:t xml:space="preserve">Jeremy </w:t>
            </w:r>
            <w:r>
              <w:rPr>
                <w:i/>
                <w:iCs/>
              </w:rPr>
              <w:t xml:space="preserve">Stubbs to </w:t>
            </w:r>
            <w:r w:rsidRPr="00D614D5">
              <w:rPr>
                <w:i/>
                <w:iCs/>
              </w:rPr>
              <w:t xml:space="preserve">follow up with the INSARAG team for confirmation of </w:t>
            </w:r>
            <w:r>
              <w:rPr>
                <w:i/>
                <w:iCs/>
              </w:rPr>
              <w:t>length of time of Flood Response Working Group for the Terms of Reference.</w:t>
            </w:r>
          </w:p>
        </w:tc>
        <w:tc>
          <w:tcPr>
            <w:tcW w:w="1353" w:type="dxa"/>
          </w:tcPr>
          <w:p w14:paraId="071EE803" w14:textId="77777777" w:rsidR="003064C3" w:rsidRPr="00274967" w:rsidRDefault="003064C3" w:rsidP="00F82916">
            <w:pPr>
              <w:spacing w:before="120" w:after="120"/>
              <w:jc w:val="center"/>
              <w:rPr>
                <w:rFonts w:cs="Arial"/>
                <w:sz w:val="22"/>
                <w:szCs w:val="22"/>
              </w:rPr>
            </w:pPr>
          </w:p>
        </w:tc>
      </w:tr>
      <w:tr w:rsidR="003064C3" w:rsidRPr="00274967" w14:paraId="66E3E1FD" w14:textId="77777777" w:rsidTr="003064C3">
        <w:tc>
          <w:tcPr>
            <w:tcW w:w="1094" w:type="dxa"/>
          </w:tcPr>
          <w:p w14:paraId="6A07E995" w14:textId="66019BB8" w:rsidR="003064C3" w:rsidRPr="00274967" w:rsidRDefault="00527296" w:rsidP="00F82916">
            <w:pPr>
              <w:spacing w:before="120"/>
              <w:rPr>
                <w:rFonts w:cs="Arial"/>
                <w:sz w:val="22"/>
                <w:szCs w:val="22"/>
              </w:rPr>
            </w:pPr>
            <w:r>
              <w:rPr>
                <w:rFonts w:cs="Arial"/>
                <w:sz w:val="22"/>
                <w:szCs w:val="22"/>
              </w:rPr>
              <w:t>6</w:t>
            </w:r>
          </w:p>
        </w:tc>
        <w:tc>
          <w:tcPr>
            <w:tcW w:w="6875" w:type="dxa"/>
          </w:tcPr>
          <w:p w14:paraId="4C98DF08" w14:textId="6BC7B5E3" w:rsidR="003064C3" w:rsidRDefault="00A17015" w:rsidP="003064C3">
            <w:pPr>
              <w:spacing w:after="160" w:line="279" w:lineRule="auto"/>
            </w:pPr>
            <w:r w:rsidRPr="00D614D5">
              <w:rPr>
                <w:i/>
                <w:iCs/>
              </w:rPr>
              <w:t xml:space="preserve">José </w:t>
            </w:r>
            <w:r>
              <w:rPr>
                <w:i/>
                <w:iCs/>
              </w:rPr>
              <w:t xml:space="preserve">Solla to finalise meeting agenda for Prague meeting and </w:t>
            </w:r>
            <w:r w:rsidRPr="00D614D5">
              <w:rPr>
                <w:i/>
                <w:iCs/>
              </w:rPr>
              <w:t>review the opportunity for remote attendance</w:t>
            </w:r>
            <w:r>
              <w:rPr>
                <w:i/>
                <w:iCs/>
              </w:rPr>
              <w:t>.</w:t>
            </w:r>
          </w:p>
        </w:tc>
        <w:tc>
          <w:tcPr>
            <w:tcW w:w="1353" w:type="dxa"/>
          </w:tcPr>
          <w:p w14:paraId="1FB110F2" w14:textId="77777777" w:rsidR="003064C3" w:rsidRPr="00274967" w:rsidRDefault="003064C3" w:rsidP="00F82916">
            <w:pPr>
              <w:spacing w:before="120" w:after="120"/>
              <w:jc w:val="center"/>
              <w:rPr>
                <w:rFonts w:cs="Arial"/>
                <w:sz w:val="22"/>
                <w:szCs w:val="22"/>
              </w:rPr>
            </w:pPr>
          </w:p>
        </w:tc>
      </w:tr>
      <w:tr w:rsidR="003064C3" w:rsidRPr="00274967" w14:paraId="65364041" w14:textId="77777777" w:rsidTr="003064C3">
        <w:tc>
          <w:tcPr>
            <w:tcW w:w="1094" w:type="dxa"/>
          </w:tcPr>
          <w:p w14:paraId="750DFB67" w14:textId="66BFD5AE" w:rsidR="003064C3" w:rsidRPr="00274967" w:rsidRDefault="00527296" w:rsidP="00F82916">
            <w:pPr>
              <w:spacing w:before="120"/>
              <w:rPr>
                <w:rFonts w:cs="Arial"/>
                <w:sz w:val="22"/>
                <w:szCs w:val="22"/>
              </w:rPr>
            </w:pPr>
            <w:r>
              <w:rPr>
                <w:rFonts w:cs="Arial"/>
                <w:sz w:val="22"/>
                <w:szCs w:val="22"/>
              </w:rPr>
              <w:t>7</w:t>
            </w:r>
          </w:p>
        </w:tc>
        <w:tc>
          <w:tcPr>
            <w:tcW w:w="6875" w:type="dxa"/>
          </w:tcPr>
          <w:p w14:paraId="3472A43E" w14:textId="01DC9C3C" w:rsidR="003064C3" w:rsidRDefault="00A17015" w:rsidP="003064C3">
            <w:pPr>
              <w:spacing w:after="160" w:line="279" w:lineRule="auto"/>
            </w:pPr>
            <w:r w:rsidRPr="00A17015">
              <w:rPr>
                <w:i/>
                <w:iCs/>
              </w:rPr>
              <w:t>Jeremy Stubbs to distribute meeting invite</w:t>
            </w:r>
            <w:r>
              <w:rPr>
                <w:i/>
                <w:iCs/>
              </w:rPr>
              <w:t xml:space="preserve"> for </w:t>
            </w:r>
            <w:r w:rsidR="00361FBA">
              <w:rPr>
                <w:i/>
                <w:iCs/>
              </w:rPr>
              <w:t>November 2025 meeting</w:t>
            </w:r>
          </w:p>
        </w:tc>
        <w:tc>
          <w:tcPr>
            <w:tcW w:w="1353" w:type="dxa"/>
          </w:tcPr>
          <w:p w14:paraId="2D13A1E3" w14:textId="77777777" w:rsidR="003064C3" w:rsidRPr="00274967" w:rsidRDefault="003064C3" w:rsidP="00F82916">
            <w:pPr>
              <w:spacing w:before="120" w:after="120"/>
              <w:jc w:val="center"/>
              <w:rPr>
                <w:rFonts w:cs="Arial"/>
                <w:sz w:val="22"/>
                <w:szCs w:val="22"/>
              </w:rPr>
            </w:pPr>
          </w:p>
        </w:tc>
      </w:tr>
    </w:tbl>
    <w:p w14:paraId="22B9A225" w14:textId="77777777" w:rsidR="00456B65" w:rsidRPr="007D1945" w:rsidRDefault="00456B65" w:rsidP="00970B1D">
      <w:pPr>
        <w:rPr>
          <w:rFonts w:cs="Arial"/>
          <w:b/>
          <w:bCs/>
          <w:sz w:val="22"/>
          <w:szCs w:val="22"/>
        </w:rPr>
      </w:pPr>
    </w:p>
    <w:sectPr w:rsidR="00456B65" w:rsidRPr="007D1945" w:rsidSect="00237A53">
      <w:headerReference w:type="default" r:id="rId9"/>
      <w:footerReference w:type="default" r:id="rId10"/>
      <w:headerReference w:type="first" r:id="rId11"/>
      <w:footerReference w:type="first" r:id="rId12"/>
      <w:pgSz w:w="11906" w:h="16838" w:code="9"/>
      <w:pgMar w:top="1135" w:right="1418" w:bottom="709" w:left="1418" w:header="425" w:footer="0" w:gutter="0"/>
      <w:cols w:space="708"/>
      <w:titlePg/>
      <w:docGrid w:linePitch="360" w:charSpace="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A930" w14:textId="77777777" w:rsidR="00612F41" w:rsidRDefault="00612F41">
      <w:r>
        <w:separator/>
      </w:r>
    </w:p>
  </w:endnote>
  <w:endnote w:type="continuationSeparator" w:id="0">
    <w:p w14:paraId="543FB296" w14:textId="77777777" w:rsidR="00612F41" w:rsidRDefault="0061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7BC0" w14:textId="507FE112" w:rsidR="000C018C" w:rsidRPr="005435DB" w:rsidRDefault="000C018C" w:rsidP="000C018C">
    <w:pPr>
      <w:pStyle w:val="Header"/>
      <w:tabs>
        <w:tab w:val="clear" w:pos="8306"/>
        <w:tab w:val="right" w:pos="9072"/>
      </w:tabs>
      <w:rPr>
        <w:rStyle w:val="PageNumber"/>
        <w:rFonts w:cs="Arial"/>
      </w:rPr>
    </w:pPr>
    <w:r>
      <w:rPr>
        <w:rStyle w:val="PageNumber"/>
        <w:rFonts w:cs="Arial"/>
      </w:rPr>
      <w:tab/>
    </w:r>
    <w:r>
      <w:rPr>
        <w:rStyle w:val="PageNumber"/>
        <w:rFonts w:cs="Arial"/>
      </w:rPr>
      <w:tab/>
    </w:r>
    <w:r w:rsidRPr="00473752">
      <w:rPr>
        <w:rStyle w:val="PageNumber"/>
        <w:rFonts w:cs="Arial"/>
      </w:rPr>
      <w:t xml:space="preserve">Page </w:t>
    </w:r>
    <w:r w:rsidR="00827310">
      <w:rPr>
        <w:rStyle w:val="PageNumber"/>
        <w:rFonts w:cs="Arial"/>
      </w:rPr>
      <w:fldChar w:fldCharType="begin"/>
    </w:r>
    <w:r>
      <w:rPr>
        <w:rStyle w:val="PageNumber"/>
        <w:rFonts w:cs="Arial"/>
      </w:rPr>
      <w:instrText xml:space="preserve"> PAGE  \* Arabic </w:instrText>
    </w:r>
    <w:r w:rsidR="00827310">
      <w:rPr>
        <w:rStyle w:val="PageNumber"/>
        <w:rFonts w:cs="Arial"/>
      </w:rPr>
      <w:fldChar w:fldCharType="separate"/>
    </w:r>
    <w:r w:rsidR="009E64B0">
      <w:rPr>
        <w:rStyle w:val="PageNumber"/>
        <w:rFonts w:cs="Arial"/>
        <w:noProof/>
      </w:rPr>
      <w:t>2</w:t>
    </w:r>
    <w:r w:rsidR="00827310">
      <w:rPr>
        <w:rStyle w:val="PageNumber"/>
        <w:rFonts w:cs="Arial"/>
      </w:rPr>
      <w:fldChar w:fldCharType="end"/>
    </w:r>
    <w:r>
      <w:rPr>
        <w:rStyle w:val="PageNumber"/>
        <w:rFonts w:cs="Arial"/>
      </w:rPr>
      <w:t xml:space="preserve"> of </w:t>
    </w:r>
    <w:r w:rsidR="00262758">
      <w:rPr>
        <w:rStyle w:val="PageNumber"/>
        <w:rFonts w:cs="Arial"/>
        <w:noProof/>
      </w:rPr>
      <w:fldChar w:fldCharType="begin"/>
    </w:r>
    <w:r w:rsidR="00262758">
      <w:rPr>
        <w:rStyle w:val="PageNumber"/>
        <w:rFonts w:cs="Arial"/>
        <w:noProof/>
      </w:rPr>
      <w:instrText xml:space="preserve"> NUMPAGES   \* MERGEFORMAT </w:instrText>
    </w:r>
    <w:r w:rsidR="00262758">
      <w:rPr>
        <w:rStyle w:val="PageNumber"/>
        <w:rFonts w:cs="Arial"/>
        <w:noProof/>
      </w:rPr>
      <w:fldChar w:fldCharType="separate"/>
    </w:r>
    <w:r w:rsidR="009E64B0" w:rsidRPr="009E64B0">
      <w:rPr>
        <w:rStyle w:val="PageNumber"/>
        <w:rFonts w:cs="Arial"/>
        <w:noProof/>
      </w:rPr>
      <w:t>2</w:t>
    </w:r>
    <w:r w:rsidR="00262758">
      <w:rPr>
        <w:rStyle w:val="PageNumber"/>
        <w:rFonts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54A4" w14:textId="65A1B3AA" w:rsidR="00BD53E4" w:rsidRPr="00A34AF0" w:rsidRDefault="00F6374E" w:rsidP="000C018C">
    <w:pPr>
      <w:pStyle w:val="Footer"/>
      <w:rPr>
        <w:rFonts w:cs="Arial"/>
        <w:sz w:val="16"/>
        <w:szCs w:val="16"/>
      </w:rPr>
    </w:pPr>
    <w:r w:rsidRPr="00A34AF0">
      <w:rPr>
        <w:rFonts w:cs="Arial"/>
        <w:sz w:val="16"/>
        <w:szCs w:val="16"/>
      </w:rPr>
      <w:t>FRN</w:t>
    </w:r>
    <w:r w:rsidR="00BD53E4" w:rsidRPr="00A34AF0">
      <w:rPr>
        <w:rFonts w:cs="Arial"/>
        <w:sz w:val="16"/>
        <w:szCs w:val="16"/>
      </w:rPr>
      <w:t>14/1352</w:t>
    </w:r>
    <w:r w:rsidR="0021335D" w:rsidRPr="00A34AF0">
      <w:rPr>
        <w:rFonts w:cs="Arial"/>
        <w:sz w:val="16"/>
        <w:szCs w:val="16"/>
      </w:rPr>
      <w:t>-01</w:t>
    </w:r>
    <w:r w:rsidR="003310D9" w:rsidRPr="00A34AF0">
      <w:rPr>
        <w:rFonts w:cs="Arial"/>
        <w:sz w:val="16"/>
        <w:szCs w:val="16"/>
      </w:rPr>
      <w:t>6</w:t>
    </w:r>
  </w:p>
  <w:p w14:paraId="7A662DBE" w14:textId="6E6F5F56" w:rsidR="000C018C" w:rsidRDefault="0031179F" w:rsidP="000C018C">
    <w:pPr>
      <w:pStyle w:val="Footer"/>
      <w:rPr>
        <w:rFonts w:cs="Arial"/>
        <w:sz w:val="16"/>
        <w:szCs w:val="16"/>
      </w:rPr>
    </w:pPr>
    <w:r w:rsidRPr="00A34AF0">
      <w:rPr>
        <w:rFonts w:cs="Arial"/>
        <w:sz w:val="16"/>
        <w:szCs w:val="16"/>
      </w:rPr>
      <w:t>D2</w:t>
    </w:r>
    <w:r w:rsidR="006470A8" w:rsidRPr="00A34AF0">
      <w:rPr>
        <w:rFonts w:cs="Arial"/>
        <w:sz w:val="16"/>
        <w:szCs w:val="16"/>
      </w:rPr>
      <w:t>4/</w:t>
    </w:r>
    <w:r w:rsidR="00E93941">
      <w:rPr>
        <w:rFonts w:cs="Arial"/>
        <w:sz w:val="16"/>
        <w:szCs w:val="16"/>
      </w:rPr>
      <w:t>89131</w:t>
    </w:r>
  </w:p>
  <w:p w14:paraId="2C63193D" w14:textId="77777777" w:rsidR="00A34AF0" w:rsidRPr="00A34AF0" w:rsidRDefault="00A34AF0" w:rsidP="000C018C">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1F3F" w14:textId="77777777" w:rsidR="00612F41" w:rsidRDefault="00612F41">
      <w:r>
        <w:separator/>
      </w:r>
    </w:p>
  </w:footnote>
  <w:footnote w:type="continuationSeparator" w:id="0">
    <w:p w14:paraId="6899805F" w14:textId="77777777" w:rsidR="00612F41" w:rsidRDefault="00612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B726" w14:textId="6A971C8A" w:rsidR="000C018C" w:rsidRPr="00151ED4" w:rsidRDefault="000C018C" w:rsidP="000C018C">
    <w:pPr>
      <w:pStyle w:val="Header"/>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9B01" w14:textId="14E7DEB2" w:rsidR="0044629B" w:rsidRDefault="00D60699" w:rsidP="000C018C">
    <w:pPr>
      <w:rPr>
        <w:noProof/>
      </w:rPr>
    </w:pPr>
    <w:r>
      <w:rPr>
        <w:noProof/>
      </w:rPr>
      <mc:AlternateContent>
        <mc:Choice Requires="wps">
          <w:drawing>
            <wp:anchor distT="45720" distB="45720" distL="114300" distR="114300" simplePos="0" relativeHeight="251661312" behindDoc="0" locked="0" layoutInCell="1" allowOverlap="1" wp14:anchorId="04EC5593" wp14:editId="1E570578">
              <wp:simplePos x="0" y="0"/>
              <wp:positionH relativeFrom="column">
                <wp:posOffset>902970</wp:posOffset>
              </wp:positionH>
              <wp:positionV relativeFrom="paragraph">
                <wp:posOffset>130175</wp:posOffset>
              </wp:positionV>
              <wp:extent cx="497205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404620"/>
                      </a:xfrm>
                      <a:prstGeom prst="rect">
                        <a:avLst/>
                      </a:prstGeom>
                      <a:solidFill>
                        <a:srgbClr val="FFFFFF"/>
                      </a:solidFill>
                      <a:ln w="9525">
                        <a:noFill/>
                        <a:miter lim="800000"/>
                        <a:headEnd/>
                        <a:tailEnd/>
                      </a:ln>
                    </wps:spPr>
                    <wps:txbx>
                      <w:txbxContent>
                        <w:p w14:paraId="4DC679A0" w14:textId="5FC7F3FB" w:rsidR="00D60699" w:rsidRPr="00D57BA9" w:rsidRDefault="00973BA6">
                          <w:pPr>
                            <w:rPr>
                              <w:b/>
                              <w:color w:val="002060"/>
                              <w:sz w:val="28"/>
                              <w:szCs w:val="28"/>
                            </w:rPr>
                          </w:pPr>
                          <w:r>
                            <w:rPr>
                              <w:b/>
                              <w:color w:val="002060"/>
                              <w:sz w:val="28"/>
                              <w:szCs w:val="28"/>
                            </w:rPr>
                            <w:t>INSARAG Flood response Working Group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C5593" id="_x0000_t202" coordsize="21600,21600" o:spt="202" path="m,l,21600r21600,l21600,xe">
              <v:stroke joinstyle="miter"/>
              <v:path gradientshapeok="t" o:connecttype="rect"/>
            </v:shapetype>
            <v:shape id="Text Box 2" o:spid="_x0000_s1026" type="#_x0000_t202" style="position:absolute;margin-left:71.1pt;margin-top:10.25pt;width:39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" stroked="f">
              <v:textbox style="mso-fit-shape-to-text:t">
                <w:txbxContent>
                  <w:p w14:paraId="4DC679A0" w14:textId="5FC7F3FB" w:rsidR="00D60699" w:rsidRPr="00D57BA9" w:rsidRDefault="00973BA6">
                    <w:pPr>
                      <w:rPr>
                        <w:b/>
                        <w:color w:val="002060"/>
                        <w:sz w:val="28"/>
                        <w:szCs w:val="28"/>
                      </w:rPr>
                    </w:pPr>
                    <w:r>
                      <w:rPr>
                        <w:b/>
                        <w:color w:val="002060"/>
                        <w:sz w:val="28"/>
                        <w:szCs w:val="28"/>
                      </w:rPr>
                      <w:t>INSARAG Flood response Working Group</w:t>
                    </w:r>
                  </w:p>
                </w:txbxContent>
              </v:textbox>
              <w10:wrap type="square"/>
            </v:shape>
          </w:pict>
        </mc:Fallback>
      </mc:AlternateContent>
    </w:r>
  </w:p>
  <w:p w14:paraId="493A55F2" w14:textId="33EF933B" w:rsidR="002E3A3D" w:rsidRPr="000D48C5" w:rsidRDefault="002E3A3D" w:rsidP="000C018C"/>
  <w:p w14:paraId="5E0003EC" w14:textId="77777777" w:rsidR="00C819AA" w:rsidRPr="000D48C5" w:rsidRDefault="00C819AA" w:rsidP="000D48C5"/>
  <w:p w14:paraId="41A35ADD" w14:textId="1E2E3B94" w:rsidR="00C819AA" w:rsidRPr="000D48C5" w:rsidRDefault="00C819AA" w:rsidP="000D48C5"/>
  <w:p w14:paraId="32E199DE" w14:textId="6A2923D9" w:rsidR="00C819AA" w:rsidRPr="00CC3C47" w:rsidRDefault="00C819AA" w:rsidP="000D48C5">
    <w:pPr>
      <w:rPr>
        <w:sz w:val="16"/>
        <w:szCs w:val="16"/>
      </w:rPr>
    </w:pPr>
  </w:p>
  <w:p w14:paraId="77CCFDB9" w14:textId="1F1D7A95" w:rsidR="002E3A3D" w:rsidRPr="00D57BA9" w:rsidRDefault="00C819AA" w:rsidP="00601F96">
    <w:pPr>
      <w:pStyle w:val="FSDHeader"/>
      <w:tabs>
        <w:tab w:val="right" w:pos="9070"/>
      </w:tabs>
      <w:rPr>
        <w:rFonts w:ascii="Arial" w:hAnsi="Arial" w:cs="Arial"/>
        <w:b/>
        <w:sz w:val="24"/>
      </w:rPr>
    </w:pPr>
    <w:r w:rsidRPr="00D57BA9">
      <w:rPr>
        <w:rFonts w:ascii="Arial" w:hAnsi="Arial" w:cs="Arial"/>
        <w:b/>
        <w:sz w:val="24"/>
      </w:rPr>
      <w:t xml:space="preserve">Meeting </w:t>
    </w:r>
    <w:r w:rsidR="002A37E9">
      <w:rPr>
        <w:rFonts w:ascii="Arial" w:hAnsi="Arial" w:cs="Arial"/>
        <w:b/>
        <w:sz w:val="24"/>
      </w:rPr>
      <w:t>Minutes</w:t>
    </w:r>
    <w:r w:rsidR="00361FBA">
      <w:rPr>
        <w:rFonts w:ascii="Arial" w:hAnsi="Arial" w:cs="Arial"/>
        <w:b/>
        <w:sz w:val="24"/>
      </w:rPr>
      <w:t xml:space="preserve"> and Action Items</w:t>
    </w:r>
  </w:p>
  <w:p w14:paraId="0E2E923A" w14:textId="77777777" w:rsidR="00ED69A4" w:rsidRPr="00B653B1" w:rsidRDefault="00ED69A4" w:rsidP="00843860">
    <w:pPr>
      <w:pBdr>
        <w:bottom w:val="single" w:sz="4" w:space="1" w:color="auto"/>
      </w:pBdr>
      <w:rPr>
        <w:sz w:val="8"/>
        <w:szCs w:val="8"/>
      </w:rPr>
    </w:pPr>
  </w:p>
  <w:p w14:paraId="2BAC83D4" w14:textId="77777777" w:rsidR="002E3A3D" w:rsidRPr="00B653B1" w:rsidRDefault="002E3A3D" w:rsidP="00655311">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DB9"/>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531865"/>
    <w:multiLevelType w:val="hybridMultilevel"/>
    <w:tmpl w:val="147AD956"/>
    <w:lvl w:ilvl="0" w:tplc="F236BF3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24441"/>
    <w:multiLevelType w:val="hybridMultilevel"/>
    <w:tmpl w:val="6ADAAE00"/>
    <w:lvl w:ilvl="0" w:tplc="1BFE3D54">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033EB5"/>
    <w:multiLevelType w:val="hybridMultilevel"/>
    <w:tmpl w:val="16A40912"/>
    <w:lvl w:ilvl="0" w:tplc="C4F0A290">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FC0D27"/>
    <w:multiLevelType w:val="hybridMultilevel"/>
    <w:tmpl w:val="B810CE28"/>
    <w:lvl w:ilvl="0" w:tplc="C8B0BBFE">
      <w:start w:val="2019"/>
      <w:numFmt w:val="bullet"/>
      <w:lvlText w:val=""/>
      <w:lvlJc w:val="left"/>
      <w:pPr>
        <w:ind w:left="720" w:hanging="360"/>
      </w:pPr>
      <w:rPr>
        <w:rFonts w:ascii="Symbol" w:eastAsia="Times New Roman" w:hAnsi="Symbol" w:cs="Arial" w:hint="default"/>
        <w:color w:val="FF00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92293"/>
    <w:multiLevelType w:val="hybridMultilevel"/>
    <w:tmpl w:val="58DECD7E"/>
    <w:lvl w:ilvl="0" w:tplc="4FF00F0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F904D0"/>
    <w:multiLevelType w:val="hybridMultilevel"/>
    <w:tmpl w:val="89946BDC"/>
    <w:lvl w:ilvl="0" w:tplc="FB36D22C">
      <w:start w:val="201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AD5BBF"/>
    <w:multiLevelType w:val="hybridMultilevel"/>
    <w:tmpl w:val="6E8A0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B324B3C"/>
    <w:multiLevelType w:val="hybridMultilevel"/>
    <w:tmpl w:val="7A601938"/>
    <w:lvl w:ilvl="0" w:tplc="A48297A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070082"/>
    <w:multiLevelType w:val="hybridMultilevel"/>
    <w:tmpl w:val="76D42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F75BE3"/>
    <w:multiLevelType w:val="hybridMultilevel"/>
    <w:tmpl w:val="A770D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746771"/>
    <w:multiLevelType w:val="hybridMultilevel"/>
    <w:tmpl w:val="74704F80"/>
    <w:lvl w:ilvl="0" w:tplc="7F60F66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E807AF"/>
    <w:multiLevelType w:val="hybridMultilevel"/>
    <w:tmpl w:val="DDDCBAF2"/>
    <w:lvl w:ilvl="0" w:tplc="0C09000F">
      <w:start w:val="1"/>
      <w:numFmt w:val="decimal"/>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3" w15:restartNumberingAfterBreak="0">
    <w:nsid w:val="4B4C55FC"/>
    <w:multiLevelType w:val="hybridMultilevel"/>
    <w:tmpl w:val="EA22A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257688"/>
    <w:multiLevelType w:val="hybridMultilevel"/>
    <w:tmpl w:val="1FC04A90"/>
    <w:lvl w:ilvl="0" w:tplc="0B6C7456">
      <w:start w:val="1"/>
      <w:numFmt w:val="bullet"/>
      <w:lvlText w:val=""/>
      <w:lvlJc w:val="left"/>
      <w:pPr>
        <w:ind w:left="720" w:hanging="360"/>
      </w:pPr>
      <w:rPr>
        <w:rFonts w:ascii="Symbol" w:eastAsia="Symbol" w:hAnsi="Symbol" w:cs="Symbol"/>
      </w:rPr>
    </w:lvl>
    <w:lvl w:ilvl="1" w:tplc="8DCE84BE">
      <w:start w:val="1"/>
      <w:numFmt w:val="bullet"/>
      <w:lvlText w:val="o"/>
      <w:lvlJc w:val="left"/>
      <w:pPr>
        <w:ind w:left="1440" w:hanging="360"/>
      </w:pPr>
      <w:rPr>
        <w:rFonts w:ascii="Courier New" w:eastAsia="Courier New" w:hAnsi="Courier New" w:cs="Courier New"/>
      </w:rPr>
    </w:lvl>
    <w:lvl w:ilvl="2" w:tplc="DB10776C">
      <w:start w:val="1"/>
      <w:numFmt w:val="bullet"/>
      <w:lvlText w:val=""/>
      <w:lvlJc w:val="left"/>
      <w:pPr>
        <w:ind w:left="2160" w:hanging="360"/>
      </w:pPr>
      <w:rPr>
        <w:rFonts w:ascii="Wingdings" w:eastAsia="Wingdings" w:hAnsi="Wingdings" w:cs="Wingdings"/>
      </w:rPr>
    </w:lvl>
    <w:lvl w:ilvl="3" w:tplc="E4A0832C">
      <w:start w:val="1"/>
      <w:numFmt w:val="bullet"/>
      <w:lvlText w:val=""/>
      <w:lvlJc w:val="left"/>
      <w:pPr>
        <w:ind w:left="2880" w:hanging="360"/>
      </w:pPr>
      <w:rPr>
        <w:rFonts w:ascii="Symbol" w:eastAsia="Symbol" w:hAnsi="Symbol" w:cs="Symbol"/>
      </w:rPr>
    </w:lvl>
    <w:lvl w:ilvl="4" w:tplc="91BC7204">
      <w:start w:val="1"/>
      <w:numFmt w:val="bullet"/>
      <w:lvlText w:val="o"/>
      <w:lvlJc w:val="left"/>
      <w:pPr>
        <w:ind w:left="3600" w:hanging="360"/>
      </w:pPr>
      <w:rPr>
        <w:rFonts w:ascii="Courier New" w:eastAsia="Courier New" w:hAnsi="Courier New" w:cs="Courier New"/>
      </w:rPr>
    </w:lvl>
    <w:lvl w:ilvl="5" w:tplc="795079D6">
      <w:start w:val="1"/>
      <w:numFmt w:val="bullet"/>
      <w:lvlText w:val=""/>
      <w:lvlJc w:val="left"/>
      <w:pPr>
        <w:ind w:left="4320" w:hanging="360"/>
      </w:pPr>
      <w:rPr>
        <w:rFonts w:ascii="Wingdings" w:eastAsia="Wingdings" w:hAnsi="Wingdings" w:cs="Wingdings"/>
      </w:rPr>
    </w:lvl>
    <w:lvl w:ilvl="6" w:tplc="9732D454">
      <w:start w:val="1"/>
      <w:numFmt w:val="bullet"/>
      <w:lvlText w:val=""/>
      <w:lvlJc w:val="left"/>
      <w:pPr>
        <w:ind w:left="5040" w:hanging="360"/>
      </w:pPr>
      <w:rPr>
        <w:rFonts w:ascii="Symbol" w:eastAsia="Symbol" w:hAnsi="Symbol" w:cs="Symbol"/>
      </w:rPr>
    </w:lvl>
    <w:lvl w:ilvl="7" w:tplc="17743420">
      <w:start w:val="1"/>
      <w:numFmt w:val="bullet"/>
      <w:lvlText w:val="o"/>
      <w:lvlJc w:val="left"/>
      <w:pPr>
        <w:ind w:left="5760" w:hanging="360"/>
      </w:pPr>
      <w:rPr>
        <w:rFonts w:ascii="Courier New" w:eastAsia="Courier New" w:hAnsi="Courier New" w:cs="Courier New"/>
      </w:rPr>
    </w:lvl>
    <w:lvl w:ilvl="8" w:tplc="FD065792">
      <w:start w:val="1"/>
      <w:numFmt w:val="bullet"/>
      <w:lvlText w:val=""/>
      <w:lvlJc w:val="left"/>
      <w:pPr>
        <w:ind w:left="6480" w:hanging="360"/>
      </w:pPr>
      <w:rPr>
        <w:rFonts w:ascii="Wingdings" w:eastAsia="Wingdings" w:hAnsi="Wingdings" w:cs="Wingdings"/>
      </w:rPr>
    </w:lvl>
  </w:abstractNum>
  <w:abstractNum w:abstractNumId="15" w15:restartNumberingAfterBreak="0">
    <w:nsid w:val="5FA62534"/>
    <w:multiLevelType w:val="hybridMultilevel"/>
    <w:tmpl w:val="AED83C4A"/>
    <w:lvl w:ilvl="0" w:tplc="44FCE71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1F1917"/>
    <w:multiLevelType w:val="hybridMultilevel"/>
    <w:tmpl w:val="9636232A"/>
    <w:lvl w:ilvl="0" w:tplc="A3187240">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553B23"/>
    <w:multiLevelType w:val="hybridMultilevel"/>
    <w:tmpl w:val="EE0CF916"/>
    <w:lvl w:ilvl="0" w:tplc="E86C38B8">
      <w:start w:val="1"/>
      <w:numFmt w:val="decimal"/>
      <w:lvlText w:val="%1."/>
      <w:lvlJc w:val="left"/>
      <w:pPr>
        <w:tabs>
          <w:tab w:val="num" w:pos="2160"/>
        </w:tabs>
        <w:ind w:left="2160" w:hanging="360"/>
      </w:pPr>
      <w:rPr>
        <w:b w:val="0"/>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8" w15:restartNumberingAfterBreak="0">
    <w:nsid w:val="687C2C8C"/>
    <w:multiLevelType w:val="hybridMultilevel"/>
    <w:tmpl w:val="12BC2B54"/>
    <w:lvl w:ilvl="0" w:tplc="E1B687F4">
      <w:start w:val="41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9A02F3"/>
    <w:multiLevelType w:val="hybridMultilevel"/>
    <w:tmpl w:val="49AEF124"/>
    <w:lvl w:ilvl="0" w:tplc="4B2C30C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51F52"/>
    <w:multiLevelType w:val="hybridMultilevel"/>
    <w:tmpl w:val="0B0AE104"/>
    <w:lvl w:ilvl="0" w:tplc="0DD8815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705248"/>
    <w:multiLevelType w:val="hybridMultilevel"/>
    <w:tmpl w:val="B490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6940555">
    <w:abstractNumId w:val="17"/>
  </w:num>
  <w:num w:numId="2" w16cid:durableId="1297446253">
    <w:abstractNumId w:val="0"/>
  </w:num>
  <w:num w:numId="3" w16cid:durableId="1928925780">
    <w:abstractNumId w:val="16"/>
  </w:num>
  <w:num w:numId="4" w16cid:durableId="1138450808">
    <w:abstractNumId w:val="8"/>
  </w:num>
  <w:num w:numId="5" w16cid:durableId="1412893322">
    <w:abstractNumId w:val="7"/>
  </w:num>
  <w:num w:numId="6" w16cid:durableId="1936740920">
    <w:abstractNumId w:val="7"/>
  </w:num>
  <w:num w:numId="7" w16cid:durableId="1731148492">
    <w:abstractNumId w:val="11"/>
  </w:num>
  <w:num w:numId="8" w16cid:durableId="974683081">
    <w:abstractNumId w:val="19"/>
  </w:num>
  <w:num w:numId="9" w16cid:durableId="1616904235">
    <w:abstractNumId w:val="15"/>
  </w:num>
  <w:num w:numId="10" w16cid:durableId="1114978686">
    <w:abstractNumId w:val="3"/>
  </w:num>
  <w:num w:numId="11" w16cid:durableId="1645937585">
    <w:abstractNumId w:val="6"/>
  </w:num>
  <w:num w:numId="12" w16cid:durableId="711735082">
    <w:abstractNumId w:val="4"/>
  </w:num>
  <w:num w:numId="13" w16cid:durableId="1367868634">
    <w:abstractNumId w:val="20"/>
  </w:num>
  <w:num w:numId="14" w16cid:durableId="1113942687">
    <w:abstractNumId w:val="2"/>
  </w:num>
  <w:num w:numId="15" w16cid:durableId="2028167597">
    <w:abstractNumId w:val="1"/>
  </w:num>
  <w:num w:numId="16" w16cid:durableId="1216812824">
    <w:abstractNumId w:val="5"/>
  </w:num>
  <w:num w:numId="17" w16cid:durableId="1238784155">
    <w:abstractNumId w:val="18"/>
  </w:num>
  <w:num w:numId="18" w16cid:durableId="1448888956">
    <w:abstractNumId w:val="13"/>
  </w:num>
  <w:num w:numId="19" w16cid:durableId="1082142770">
    <w:abstractNumId w:val="10"/>
  </w:num>
  <w:num w:numId="20" w16cid:durableId="1337150522">
    <w:abstractNumId w:val="21"/>
  </w:num>
  <w:num w:numId="21" w16cid:durableId="458187883">
    <w:abstractNumId w:val="9"/>
  </w:num>
  <w:num w:numId="22" w16cid:durableId="338578403">
    <w:abstractNumId w:val="14"/>
  </w:num>
  <w:num w:numId="23" w16cid:durableId="1953633503">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NbU0s7QwMDAyNDJR0lEKTi0uzszPAykwrAUAMCgsciwAAAA="/>
  </w:docVars>
  <w:rsids>
    <w:rsidRoot w:val="00A22963"/>
    <w:rsid w:val="00001002"/>
    <w:rsid w:val="000023F3"/>
    <w:rsid w:val="00003B39"/>
    <w:rsid w:val="0001012C"/>
    <w:rsid w:val="00010E15"/>
    <w:rsid w:val="00010EBF"/>
    <w:rsid w:val="00012909"/>
    <w:rsid w:val="0001344F"/>
    <w:rsid w:val="00014E82"/>
    <w:rsid w:val="00020E93"/>
    <w:rsid w:val="000213A7"/>
    <w:rsid w:val="00021460"/>
    <w:rsid w:val="000219BA"/>
    <w:rsid w:val="00031B6C"/>
    <w:rsid w:val="00035412"/>
    <w:rsid w:val="00063E39"/>
    <w:rsid w:val="000671FF"/>
    <w:rsid w:val="00070404"/>
    <w:rsid w:val="00070FD8"/>
    <w:rsid w:val="00072EEF"/>
    <w:rsid w:val="000732BA"/>
    <w:rsid w:val="000752F9"/>
    <w:rsid w:val="000758CE"/>
    <w:rsid w:val="0007716E"/>
    <w:rsid w:val="000824B4"/>
    <w:rsid w:val="00082C20"/>
    <w:rsid w:val="0008408E"/>
    <w:rsid w:val="00094533"/>
    <w:rsid w:val="00094C52"/>
    <w:rsid w:val="00095B22"/>
    <w:rsid w:val="000A46B2"/>
    <w:rsid w:val="000A46C6"/>
    <w:rsid w:val="000A5D02"/>
    <w:rsid w:val="000B20CE"/>
    <w:rsid w:val="000B7986"/>
    <w:rsid w:val="000C018C"/>
    <w:rsid w:val="000C1B91"/>
    <w:rsid w:val="000C2093"/>
    <w:rsid w:val="000C5162"/>
    <w:rsid w:val="000C6447"/>
    <w:rsid w:val="000D0463"/>
    <w:rsid w:val="000D1E35"/>
    <w:rsid w:val="000D26B1"/>
    <w:rsid w:val="000D298B"/>
    <w:rsid w:val="000D4385"/>
    <w:rsid w:val="000D48C5"/>
    <w:rsid w:val="000D6267"/>
    <w:rsid w:val="000D6354"/>
    <w:rsid w:val="000E20AB"/>
    <w:rsid w:val="000E3880"/>
    <w:rsid w:val="000E3D55"/>
    <w:rsid w:val="000F3B42"/>
    <w:rsid w:val="00100DC2"/>
    <w:rsid w:val="00105DA9"/>
    <w:rsid w:val="00105E9E"/>
    <w:rsid w:val="00106CC6"/>
    <w:rsid w:val="0010745B"/>
    <w:rsid w:val="00113060"/>
    <w:rsid w:val="00113ABE"/>
    <w:rsid w:val="001237A2"/>
    <w:rsid w:val="001276C4"/>
    <w:rsid w:val="00127F38"/>
    <w:rsid w:val="0013020E"/>
    <w:rsid w:val="001329B8"/>
    <w:rsid w:val="001338CD"/>
    <w:rsid w:val="001338ED"/>
    <w:rsid w:val="001356D6"/>
    <w:rsid w:val="00137425"/>
    <w:rsid w:val="001438D0"/>
    <w:rsid w:val="00144E77"/>
    <w:rsid w:val="001456D7"/>
    <w:rsid w:val="0015429B"/>
    <w:rsid w:val="00163216"/>
    <w:rsid w:val="00163224"/>
    <w:rsid w:val="00165FD6"/>
    <w:rsid w:val="00183BDD"/>
    <w:rsid w:val="00187179"/>
    <w:rsid w:val="00191A6B"/>
    <w:rsid w:val="00191C6F"/>
    <w:rsid w:val="00192477"/>
    <w:rsid w:val="0019288B"/>
    <w:rsid w:val="001977B2"/>
    <w:rsid w:val="001978CE"/>
    <w:rsid w:val="001A1546"/>
    <w:rsid w:val="001A1831"/>
    <w:rsid w:val="001A6088"/>
    <w:rsid w:val="001B0B58"/>
    <w:rsid w:val="001B1C7E"/>
    <w:rsid w:val="001B2E39"/>
    <w:rsid w:val="001B56F2"/>
    <w:rsid w:val="001C38E4"/>
    <w:rsid w:val="001D1C81"/>
    <w:rsid w:val="001D34FF"/>
    <w:rsid w:val="001D5F6E"/>
    <w:rsid w:val="001E0659"/>
    <w:rsid w:val="001E297B"/>
    <w:rsid w:val="001E5A36"/>
    <w:rsid w:val="00201D05"/>
    <w:rsid w:val="0021081D"/>
    <w:rsid w:val="0021335D"/>
    <w:rsid w:val="00213DA6"/>
    <w:rsid w:val="00214E28"/>
    <w:rsid w:val="0022013B"/>
    <w:rsid w:val="00221C02"/>
    <w:rsid w:val="00222A63"/>
    <w:rsid w:val="002248EE"/>
    <w:rsid w:val="002267A9"/>
    <w:rsid w:val="00226DE3"/>
    <w:rsid w:val="00232F35"/>
    <w:rsid w:val="0023564C"/>
    <w:rsid w:val="00237A53"/>
    <w:rsid w:val="00237C90"/>
    <w:rsid w:val="0024004D"/>
    <w:rsid w:val="002409CE"/>
    <w:rsid w:val="00242C17"/>
    <w:rsid w:val="0025179E"/>
    <w:rsid w:val="0025245D"/>
    <w:rsid w:val="002538B6"/>
    <w:rsid w:val="002626C3"/>
    <w:rsid w:val="00262758"/>
    <w:rsid w:val="00263515"/>
    <w:rsid w:val="00263C88"/>
    <w:rsid w:val="00265467"/>
    <w:rsid w:val="002716FA"/>
    <w:rsid w:val="00274967"/>
    <w:rsid w:val="00275386"/>
    <w:rsid w:val="00281983"/>
    <w:rsid w:val="002834E2"/>
    <w:rsid w:val="00283F58"/>
    <w:rsid w:val="00283FEC"/>
    <w:rsid w:val="002A37E9"/>
    <w:rsid w:val="002A54A3"/>
    <w:rsid w:val="002A6309"/>
    <w:rsid w:val="002A6887"/>
    <w:rsid w:val="002A79D9"/>
    <w:rsid w:val="002B701F"/>
    <w:rsid w:val="002C1271"/>
    <w:rsid w:val="002C19D0"/>
    <w:rsid w:val="002C334B"/>
    <w:rsid w:val="002D4A8B"/>
    <w:rsid w:val="002E256D"/>
    <w:rsid w:val="002E2728"/>
    <w:rsid w:val="002E3A3D"/>
    <w:rsid w:val="002F1F90"/>
    <w:rsid w:val="002F559C"/>
    <w:rsid w:val="002F6845"/>
    <w:rsid w:val="00301F9A"/>
    <w:rsid w:val="003064C3"/>
    <w:rsid w:val="0030695A"/>
    <w:rsid w:val="0031179F"/>
    <w:rsid w:val="00311E9E"/>
    <w:rsid w:val="00312B6A"/>
    <w:rsid w:val="00321BF5"/>
    <w:rsid w:val="00322169"/>
    <w:rsid w:val="00322572"/>
    <w:rsid w:val="00323478"/>
    <w:rsid w:val="0032547E"/>
    <w:rsid w:val="00326CC9"/>
    <w:rsid w:val="00327A10"/>
    <w:rsid w:val="003300FC"/>
    <w:rsid w:val="003310D9"/>
    <w:rsid w:val="00333D10"/>
    <w:rsid w:val="00333D6F"/>
    <w:rsid w:val="00335300"/>
    <w:rsid w:val="00336404"/>
    <w:rsid w:val="00336EF6"/>
    <w:rsid w:val="00340C46"/>
    <w:rsid w:val="00341343"/>
    <w:rsid w:val="00341A3A"/>
    <w:rsid w:val="00341B7D"/>
    <w:rsid w:val="00342659"/>
    <w:rsid w:val="003467BA"/>
    <w:rsid w:val="00351B2E"/>
    <w:rsid w:val="00361FBA"/>
    <w:rsid w:val="00362C10"/>
    <w:rsid w:val="00364A10"/>
    <w:rsid w:val="00370BE6"/>
    <w:rsid w:val="0037636B"/>
    <w:rsid w:val="00377CFF"/>
    <w:rsid w:val="00377E63"/>
    <w:rsid w:val="00380167"/>
    <w:rsid w:val="00392203"/>
    <w:rsid w:val="003935BD"/>
    <w:rsid w:val="00395F56"/>
    <w:rsid w:val="003979F6"/>
    <w:rsid w:val="003A7EA8"/>
    <w:rsid w:val="003B6481"/>
    <w:rsid w:val="003B6E33"/>
    <w:rsid w:val="003C136A"/>
    <w:rsid w:val="003C6968"/>
    <w:rsid w:val="003D4C39"/>
    <w:rsid w:val="003D4E6D"/>
    <w:rsid w:val="003D5653"/>
    <w:rsid w:val="003D56F1"/>
    <w:rsid w:val="003D7499"/>
    <w:rsid w:val="003E3EFD"/>
    <w:rsid w:val="003F412C"/>
    <w:rsid w:val="003F6594"/>
    <w:rsid w:val="003F7911"/>
    <w:rsid w:val="00400A9E"/>
    <w:rsid w:val="00401E4D"/>
    <w:rsid w:val="00404F7B"/>
    <w:rsid w:val="00405C61"/>
    <w:rsid w:val="00407E7C"/>
    <w:rsid w:val="004101C6"/>
    <w:rsid w:val="004101EF"/>
    <w:rsid w:val="00413050"/>
    <w:rsid w:val="00421EDB"/>
    <w:rsid w:val="00424AF7"/>
    <w:rsid w:val="00433024"/>
    <w:rsid w:val="0044077A"/>
    <w:rsid w:val="0044629B"/>
    <w:rsid w:val="00453372"/>
    <w:rsid w:val="00456B65"/>
    <w:rsid w:val="00457198"/>
    <w:rsid w:val="004577AB"/>
    <w:rsid w:val="00461227"/>
    <w:rsid w:val="00464575"/>
    <w:rsid w:val="0047714D"/>
    <w:rsid w:val="00477A22"/>
    <w:rsid w:val="00481853"/>
    <w:rsid w:val="00483D6D"/>
    <w:rsid w:val="00485643"/>
    <w:rsid w:val="00485F9D"/>
    <w:rsid w:val="00486D84"/>
    <w:rsid w:val="004907E8"/>
    <w:rsid w:val="00490C67"/>
    <w:rsid w:val="00492CB9"/>
    <w:rsid w:val="004A10DA"/>
    <w:rsid w:val="004A56DB"/>
    <w:rsid w:val="004A6A5F"/>
    <w:rsid w:val="004B276F"/>
    <w:rsid w:val="004B2AC4"/>
    <w:rsid w:val="004B2E55"/>
    <w:rsid w:val="004B3866"/>
    <w:rsid w:val="004B6962"/>
    <w:rsid w:val="004C2A6F"/>
    <w:rsid w:val="004C5469"/>
    <w:rsid w:val="004C5C22"/>
    <w:rsid w:val="004C6C2D"/>
    <w:rsid w:val="004C70BF"/>
    <w:rsid w:val="004D05C6"/>
    <w:rsid w:val="004D0B74"/>
    <w:rsid w:val="004D5749"/>
    <w:rsid w:val="004E04BF"/>
    <w:rsid w:val="004E1CD6"/>
    <w:rsid w:val="004E260A"/>
    <w:rsid w:val="004E2EF0"/>
    <w:rsid w:val="004E69F5"/>
    <w:rsid w:val="004F3849"/>
    <w:rsid w:val="004F4911"/>
    <w:rsid w:val="004F4A05"/>
    <w:rsid w:val="00500F61"/>
    <w:rsid w:val="005014CA"/>
    <w:rsid w:val="00507092"/>
    <w:rsid w:val="00513737"/>
    <w:rsid w:val="005165EE"/>
    <w:rsid w:val="00520E1D"/>
    <w:rsid w:val="0052247F"/>
    <w:rsid w:val="00527296"/>
    <w:rsid w:val="00531852"/>
    <w:rsid w:val="0053440F"/>
    <w:rsid w:val="00540577"/>
    <w:rsid w:val="005431DE"/>
    <w:rsid w:val="005455C2"/>
    <w:rsid w:val="00550E9D"/>
    <w:rsid w:val="005534EE"/>
    <w:rsid w:val="0055485F"/>
    <w:rsid w:val="00554B9D"/>
    <w:rsid w:val="00560882"/>
    <w:rsid w:val="00567427"/>
    <w:rsid w:val="005737AD"/>
    <w:rsid w:val="00573F04"/>
    <w:rsid w:val="005820B2"/>
    <w:rsid w:val="005878FD"/>
    <w:rsid w:val="00590FE8"/>
    <w:rsid w:val="0059281A"/>
    <w:rsid w:val="005930AE"/>
    <w:rsid w:val="00593C8E"/>
    <w:rsid w:val="005943EF"/>
    <w:rsid w:val="00597A24"/>
    <w:rsid w:val="005A0201"/>
    <w:rsid w:val="005A064A"/>
    <w:rsid w:val="005A72C9"/>
    <w:rsid w:val="005B1921"/>
    <w:rsid w:val="005B6D22"/>
    <w:rsid w:val="005B7B37"/>
    <w:rsid w:val="005C1608"/>
    <w:rsid w:val="005D26A7"/>
    <w:rsid w:val="005E1424"/>
    <w:rsid w:val="005E1890"/>
    <w:rsid w:val="005E3409"/>
    <w:rsid w:val="005E3703"/>
    <w:rsid w:val="005E58C8"/>
    <w:rsid w:val="005F3224"/>
    <w:rsid w:val="005F7436"/>
    <w:rsid w:val="00601F96"/>
    <w:rsid w:val="00612C4E"/>
    <w:rsid w:val="00612F41"/>
    <w:rsid w:val="00617A84"/>
    <w:rsid w:val="0062017E"/>
    <w:rsid w:val="0062217E"/>
    <w:rsid w:val="00627071"/>
    <w:rsid w:val="00636BED"/>
    <w:rsid w:val="00641F82"/>
    <w:rsid w:val="006467D0"/>
    <w:rsid w:val="00646F5A"/>
    <w:rsid w:val="006470A8"/>
    <w:rsid w:val="006512F8"/>
    <w:rsid w:val="0065130E"/>
    <w:rsid w:val="00651CEA"/>
    <w:rsid w:val="0065220E"/>
    <w:rsid w:val="00655311"/>
    <w:rsid w:val="0066438F"/>
    <w:rsid w:val="00671A20"/>
    <w:rsid w:val="00677E7F"/>
    <w:rsid w:val="0068178C"/>
    <w:rsid w:val="00683C98"/>
    <w:rsid w:val="006909B7"/>
    <w:rsid w:val="00691D0B"/>
    <w:rsid w:val="00692844"/>
    <w:rsid w:val="00693013"/>
    <w:rsid w:val="00694B30"/>
    <w:rsid w:val="006C03FE"/>
    <w:rsid w:val="006C28F3"/>
    <w:rsid w:val="006C4599"/>
    <w:rsid w:val="006C5B1F"/>
    <w:rsid w:val="006C63CA"/>
    <w:rsid w:val="006C64B5"/>
    <w:rsid w:val="006D20CE"/>
    <w:rsid w:val="006D3B54"/>
    <w:rsid w:val="006D43D7"/>
    <w:rsid w:val="006D546E"/>
    <w:rsid w:val="006E47A3"/>
    <w:rsid w:val="006E5EC3"/>
    <w:rsid w:val="006F68FB"/>
    <w:rsid w:val="00700191"/>
    <w:rsid w:val="0070104D"/>
    <w:rsid w:val="00707070"/>
    <w:rsid w:val="00710D1E"/>
    <w:rsid w:val="0071150C"/>
    <w:rsid w:val="0071391E"/>
    <w:rsid w:val="00717607"/>
    <w:rsid w:val="007178C4"/>
    <w:rsid w:val="00731E11"/>
    <w:rsid w:val="00740FFD"/>
    <w:rsid w:val="00744461"/>
    <w:rsid w:val="00744E9F"/>
    <w:rsid w:val="007464A1"/>
    <w:rsid w:val="00751982"/>
    <w:rsid w:val="007523E2"/>
    <w:rsid w:val="00752FD7"/>
    <w:rsid w:val="00755D5A"/>
    <w:rsid w:val="00757C39"/>
    <w:rsid w:val="00760D40"/>
    <w:rsid w:val="007628A8"/>
    <w:rsid w:val="00763AE6"/>
    <w:rsid w:val="00767C7C"/>
    <w:rsid w:val="0077015C"/>
    <w:rsid w:val="00772186"/>
    <w:rsid w:val="00773EED"/>
    <w:rsid w:val="00776047"/>
    <w:rsid w:val="00780594"/>
    <w:rsid w:val="00780B66"/>
    <w:rsid w:val="00781A4F"/>
    <w:rsid w:val="00785A4E"/>
    <w:rsid w:val="0079142B"/>
    <w:rsid w:val="00794394"/>
    <w:rsid w:val="007A28E5"/>
    <w:rsid w:val="007A2A57"/>
    <w:rsid w:val="007A3BBC"/>
    <w:rsid w:val="007B3FA8"/>
    <w:rsid w:val="007B4A5C"/>
    <w:rsid w:val="007B7B5A"/>
    <w:rsid w:val="007C3320"/>
    <w:rsid w:val="007C63FA"/>
    <w:rsid w:val="007C6AB8"/>
    <w:rsid w:val="007D1945"/>
    <w:rsid w:val="007D2975"/>
    <w:rsid w:val="007E1C73"/>
    <w:rsid w:val="007E6F04"/>
    <w:rsid w:val="007F31DC"/>
    <w:rsid w:val="007F4430"/>
    <w:rsid w:val="00805E70"/>
    <w:rsid w:val="008144FE"/>
    <w:rsid w:val="00814C38"/>
    <w:rsid w:val="008162C0"/>
    <w:rsid w:val="00817B88"/>
    <w:rsid w:val="00817D2F"/>
    <w:rsid w:val="00820CD0"/>
    <w:rsid w:val="0082123C"/>
    <w:rsid w:val="008242A5"/>
    <w:rsid w:val="00826B81"/>
    <w:rsid w:val="00827310"/>
    <w:rsid w:val="00832D48"/>
    <w:rsid w:val="0083317F"/>
    <w:rsid w:val="00834195"/>
    <w:rsid w:val="0083680C"/>
    <w:rsid w:val="00840253"/>
    <w:rsid w:val="008424BE"/>
    <w:rsid w:val="00843860"/>
    <w:rsid w:val="00843862"/>
    <w:rsid w:val="00843EC9"/>
    <w:rsid w:val="00844D00"/>
    <w:rsid w:val="00847EE4"/>
    <w:rsid w:val="00852A0C"/>
    <w:rsid w:val="008624ED"/>
    <w:rsid w:val="00862BAC"/>
    <w:rsid w:val="008638E3"/>
    <w:rsid w:val="00864852"/>
    <w:rsid w:val="008707B7"/>
    <w:rsid w:val="00875A5C"/>
    <w:rsid w:val="0087729D"/>
    <w:rsid w:val="00883122"/>
    <w:rsid w:val="008865E6"/>
    <w:rsid w:val="00890419"/>
    <w:rsid w:val="00891637"/>
    <w:rsid w:val="00891E46"/>
    <w:rsid w:val="00893415"/>
    <w:rsid w:val="008969D1"/>
    <w:rsid w:val="008A2D66"/>
    <w:rsid w:val="008A3373"/>
    <w:rsid w:val="008B2920"/>
    <w:rsid w:val="008B50C0"/>
    <w:rsid w:val="008B7D58"/>
    <w:rsid w:val="008C09FC"/>
    <w:rsid w:val="008C169B"/>
    <w:rsid w:val="008C3120"/>
    <w:rsid w:val="008C31B0"/>
    <w:rsid w:val="008D0CD5"/>
    <w:rsid w:val="008D5BF1"/>
    <w:rsid w:val="008D7AF1"/>
    <w:rsid w:val="008E58B1"/>
    <w:rsid w:val="008F1E9A"/>
    <w:rsid w:val="008F372F"/>
    <w:rsid w:val="008F5E35"/>
    <w:rsid w:val="009027B7"/>
    <w:rsid w:val="0090454A"/>
    <w:rsid w:val="00904A98"/>
    <w:rsid w:val="009059BD"/>
    <w:rsid w:val="009164F0"/>
    <w:rsid w:val="009229C9"/>
    <w:rsid w:val="00924921"/>
    <w:rsid w:val="00925824"/>
    <w:rsid w:val="00932AEE"/>
    <w:rsid w:val="00934C01"/>
    <w:rsid w:val="00935182"/>
    <w:rsid w:val="009358EA"/>
    <w:rsid w:val="009370BF"/>
    <w:rsid w:val="009469F9"/>
    <w:rsid w:val="00951B48"/>
    <w:rsid w:val="0095323F"/>
    <w:rsid w:val="00953E2F"/>
    <w:rsid w:val="009577A6"/>
    <w:rsid w:val="009631E8"/>
    <w:rsid w:val="00963A5A"/>
    <w:rsid w:val="00964005"/>
    <w:rsid w:val="00965B97"/>
    <w:rsid w:val="0096603C"/>
    <w:rsid w:val="00970B1D"/>
    <w:rsid w:val="0097181B"/>
    <w:rsid w:val="00973BA6"/>
    <w:rsid w:val="00973D0E"/>
    <w:rsid w:val="00976BB5"/>
    <w:rsid w:val="00976F76"/>
    <w:rsid w:val="00980CD0"/>
    <w:rsid w:val="00982A6E"/>
    <w:rsid w:val="00983214"/>
    <w:rsid w:val="009843C9"/>
    <w:rsid w:val="00985A15"/>
    <w:rsid w:val="00986E17"/>
    <w:rsid w:val="00987871"/>
    <w:rsid w:val="00990BA4"/>
    <w:rsid w:val="00991714"/>
    <w:rsid w:val="009930B9"/>
    <w:rsid w:val="009A14A1"/>
    <w:rsid w:val="009A18F6"/>
    <w:rsid w:val="009B1367"/>
    <w:rsid w:val="009C09C2"/>
    <w:rsid w:val="009C7D24"/>
    <w:rsid w:val="009D2970"/>
    <w:rsid w:val="009D315D"/>
    <w:rsid w:val="009D535C"/>
    <w:rsid w:val="009E0606"/>
    <w:rsid w:val="009E0D5C"/>
    <w:rsid w:val="009E4A21"/>
    <w:rsid w:val="009E5BFA"/>
    <w:rsid w:val="009E64B0"/>
    <w:rsid w:val="009F0F3D"/>
    <w:rsid w:val="009F1C81"/>
    <w:rsid w:val="009F6612"/>
    <w:rsid w:val="00A01692"/>
    <w:rsid w:val="00A043A5"/>
    <w:rsid w:val="00A07130"/>
    <w:rsid w:val="00A07A9D"/>
    <w:rsid w:val="00A106D9"/>
    <w:rsid w:val="00A10B80"/>
    <w:rsid w:val="00A146E9"/>
    <w:rsid w:val="00A15CB1"/>
    <w:rsid w:val="00A166F2"/>
    <w:rsid w:val="00A17015"/>
    <w:rsid w:val="00A21888"/>
    <w:rsid w:val="00A22963"/>
    <w:rsid w:val="00A23431"/>
    <w:rsid w:val="00A23DA4"/>
    <w:rsid w:val="00A25055"/>
    <w:rsid w:val="00A2730C"/>
    <w:rsid w:val="00A30CA0"/>
    <w:rsid w:val="00A31D0E"/>
    <w:rsid w:val="00A32B41"/>
    <w:rsid w:val="00A32F42"/>
    <w:rsid w:val="00A34AF0"/>
    <w:rsid w:val="00A3754C"/>
    <w:rsid w:val="00A45ED4"/>
    <w:rsid w:val="00A4724C"/>
    <w:rsid w:val="00A6525B"/>
    <w:rsid w:val="00A65747"/>
    <w:rsid w:val="00A66C8C"/>
    <w:rsid w:val="00A6710C"/>
    <w:rsid w:val="00A677CB"/>
    <w:rsid w:val="00A67816"/>
    <w:rsid w:val="00A7205B"/>
    <w:rsid w:val="00A8005F"/>
    <w:rsid w:val="00A81951"/>
    <w:rsid w:val="00A85C98"/>
    <w:rsid w:val="00A8671C"/>
    <w:rsid w:val="00A90D42"/>
    <w:rsid w:val="00A9206C"/>
    <w:rsid w:val="00A92B32"/>
    <w:rsid w:val="00A97159"/>
    <w:rsid w:val="00AA1A5E"/>
    <w:rsid w:val="00AB60B6"/>
    <w:rsid w:val="00AB61E5"/>
    <w:rsid w:val="00AC376B"/>
    <w:rsid w:val="00AC7E4F"/>
    <w:rsid w:val="00AD2607"/>
    <w:rsid w:val="00AD2DE0"/>
    <w:rsid w:val="00AD312D"/>
    <w:rsid w:val="00AE2137"/>
    <w:rsid w:val="00AE7FD8"/>
    <w:rsid w:val="00AF2B5A"/>
    <w:rsid w:val="00AF7B5B"/>
    <w:rsid w:val="00B00281"/>
    <w:rsid w:val="00B0195C"/>
    <w:rsid w:val="00B04229"/>
    <w:rsid w:val="00B044A6"/>
    <w:rsid w:val="00B05BDF"/>
    <w:rsid w:val="00B065A9"/>
    <w:rsid w:val="00B11B5F"/>
    <w:rsid w:val="00B121D9"/>
    <w:rsid w:val="00B1467F"/>
    <w:rsid w:val="00B21336"/>
    <w:rsid w:val="00B22D10"/>
    <w:rsid w:val="00B304BA"/>
    <w:rsid w:val="00B320BB"/>
    <w:rsid w:val="00B415A7"/>
    <w:rsid w:val="00B42795"/>
    <w:rsid w:val="00B52ADB"/>
    <w:rsid w:val="00B5761F"/>
    <w:rsid w:val="00B627CD"/>
    <w:rsid w:val="00B63767"/>
    <w:rsid w:val="00B653B1"/>
    <w:rsid w:val="00B66D7E"/>
    <w:rsid w:val="00B6710C"/>
    <w:rsid w:val="00B702C1"/>
    <w:rsid w:val="00B703F9"/>
    <w:rsid w:val="00B75D2C"/>
    <w:rsid w:val="00B76936"/>
    <w:rsid w:val="00B777A6"/>
    <w:rsid w:val="00B83FA0"/>
    <w:rsid w:val="00B91571"/>
    <w:rsid w:val="00BA1D14"/>
    <w:rsid w:val="00BA2846"/>
    <w:rsid w:val="00BA54C3"/>
    <w:rsid w:val="00BA62E6"/>
    <w:rsid w:val="00BB46CF"/>
    <w:rsid w:val="00BB59B3"/>
    <w:rsid w:val="00BC522E"/>
    <w:rsid w:val="00BC6F3D"/>
    <w:rsid w:val="00BD53E4"/>
    <w:rsid w:val="00BE1789"/>
    <w:rsid w:val="00BE1C59"/>
    <w:rsid w:val="00BE6024"/>
    <w:rsid w:val="00BF1626"/>
    <w:rsid w:val="00BF1F1C"/>
    <w:rsid w:val="00C03D5B"/>
    <w:rsid w:val="00C04D72"/>
    <w:rsid w:val="00C102B8"/>
    <w:rsid w:val="00C106C7"/>
    <w:rsid w:val="00C14B80"/>
    <w:rsid w:val="00C15057"/>
    <w:rsid w:val="00C163E8"/>
    <w:rsid w:val="00C247FB"/>
    <w:rsid w:val="00C268D6"/>
    <w:rsid w:val="00C276CA"/>
    <w:rsid w:val="00C33FC6"/>
    <w:rsid w:val="00C41B17"/>
    <w:rsid w:val="00C44B58"/>
    <w:rsid w:val="00C45C04"/>
    <w:rsid w:val="00C47328"/>
    <w:rsid w:val="00C50D01"/>
    <w:rsid w:val="00C5175B"/>
    <w:rsid w:val="00C6090D"/>
    <w:rsid w:val="00C60E26"/>
    <w:rsid w:val="00C65648"/>
    <w:rsid w:val="00C66521"/>
    <w:rsid w:val="00C762C7"/>
    <w:rsid w:val="00C77C00"/>
    <w:rsid w:val="00C819AA"/>
    <w:rsid w:val="00C8616D"/>
    <w:rsid w:val="00C9585B"/>
    <w:rsid w:val="00CA12AF"/>
    <w:rsid w:val="00CA1468"/>
    <w:rsid w:val="00CB12B0"/>
    <w:rsid w:val="00CB506E"/>
    <w:rsid w:val="00CC3C47"/>
    <w:rsid w:val="00CC6B15"/>
    <w:rsid w:val="00CD1B2A"/>
    <w:rsid w:val="00CD1C77"/>
    <w:rsid w:val="00CD3C58"/>
    <w:rsid w:val="00CD473B"/>
    <w:rsid w:val="00CD7001"/>
    <w:rsid w:val="00CE2FC8"/>
    <w:rsid w:val="00CE326B"/>
    <w:rsid w:val="00CE5AF4"/>
    <w:rsid w:val="00CE6DC8"/>
    <w:rsid w:val="00D052F3"/>
    <w:rsid w:val="00D07078"/>
    <w:rsid w:val="00D0737C"/>
    <w:rsid w:val="00D230D6"/>
    <w:rsid w:val="00D24FB0"/>
    <w:rsid w:val="00D261C5"/>
    <w:rsid w:val="00D332D1"/>
    <w:rsid w:val="00D33461"/>
    <w:rsid w:val="00D3408D"/>
    <w:rsid w:val="00D3415F"/>
    <w:rsid w:val="00D4604A"/>
    <w:rsid w:val="00D50ECF"/>
    <w:rsid w:val="00D56453"/>
    <w:rsid w:val="00D5791B"/>
    <w:rsid w:val="00D57BA9"/>
    <w:rsid w:val="00D60699"/>
    <w:rsid w:val="00D614D5"/>
    <w:rsid w:val="00D63BEB"/>
    <w:rsid w:val="00D643B8"/>
    <w:rsid w:val="00D65892"/>
    <w:rsid w:val="00D70954"/>
    <w:rsid w:val="00D71902"/>
    <w:rsid w:val="00D723B6"/>
    <w:rsid w:val="00D8340F"/>
    <w:rsid w:val="00D87898"/>
    <w:rsid w:val="00D9687B"/>
    <w:rsid w:val="00DA426F"/>
    <w:rsid w:val="00DB05F1"/>
    <w:rsid w:val="00DB64F2"/>
    <w:rsid w:val="00DC1E4F"/>
    <w:rsid w:val="00DC57D2"/>
    <w:rsid w:val="00DD2211"/>
    <w:rsid w:val="00DD2CB2"/>
    <w:rsid w:val="00DD7807"/>
    <w:rsid w:val="00DE0333"/>
    <w:rsid w:val="00DE22E8"/>
    <w:rsid w:val="00DE2B98"/>
    <w:rsid w:val="00DE2C06"/>
    <w:rsid w:val="00DE3048"/>
    <w:rsid w:val="00DE7636"/>
    <w:rsid w:val="00DF47A5"/>
    <w:rsid w:val="00DF4A68"/>
    <w:rsid w:val="00DF52FC"/>
    <w:rsid w:val="00E03FB5"/>
    <w:rsid w:val="00E04808"/>
    <w:rsid w:val="00E04DF4"/>
    <w:rsid w:val="00E07099"/>
    <w:rsid w:val="00E11327"/>
    <w:rsid w:val="00E13164"/>
    <w:rsid w:val="00E219D6"/>
    <w:rsid w:val="00E26D19"/>
    <w:rsid w:val="00E30E94"/>
    <w:rsid w:val="00E3481B"/>
    <w:rsid w:val="00E40A65"/>
    <w:rsid w:val="00E451F9"/>
    <w:rsid w:val="00E47F1F"/>
    <w:rsid w:val="00E502BC"/>
    <w:rsid w:val="00E52E46"/>
    <w:rsid w:val="00E52FA4"/>
    <w:rsid w:val="00E542B5"/>
    <w:rsid w:val="00E66D6E"/>
    <w:rsid w:val="00E66FCF"/>
    <w:rsid w:val="00E71936"/>
    <w:rsid w:val="00E71C21"/>
    <w:rsid w:val="00E72BD2"/>
    <w:rsid w:val="00E73DF3"/>
    <w:rsid w:val="00E76657"/>
    <w:rsid w:val="00E82CE1"/>
    <w:rsid w:val="00E83111"/>
    <w:rsid w:val="00E85120"/>
    <w:rsid w:val="00E87ACC"/>
    <w:rsid w:val="00E928DB"/>
    <w:rsid w:val="00E93941"/>
    <w:rsid w:val="00EA4E6F"/>
    <w:rsid w:val="00EB164A"/>
    <w:rsid w:val="00EB2901"/>
    <w:rsid w:val="00EB613A"/>
    <w:rsid w:val="00EB6EBA"/>
    <w:rsid w:val="00EB71E0"/>
    <w:rsid w:val="00EB7D0C"/>
    <w:rsid w:val="00EC2830"/>
    <w:rsid w:val="00EC3ACD"/>
    <w:rsid w:val="00EC4F66"/>
    <w:rsid w:val="00EC528B"/>
    <w:rsid w:val="00ED69A4"/>
    <w:rsid w:val="00ED6BF1"/>
    <w:rsid w:val="00EF4077"/>
    <w:rsid w:val="00EF4D2A"/>
    <w:rsid w:val="00F0042F"/>
    <w:rsid w:val="00F03A7D"/>
    <w:rsid w:val="00F13362"/>
    <w:rsid w:val="00F13B64"/>
    <w:rsid w:val="00F14C85"/>
    <w:rsid w:val="00F1574C"/>
    <w:rsid w:val="00F171A2"/>
    <w:rsid w:val="00F20A80"/>
    <w:rsid w:val="00F21223"/>
    <w:rsid w:val="00F2143C"/>
    <w:rsid w:val="00F23832"/>
    <w:rsid w:val="00F27A4F"/>
    <w:rsid w:val="00F27B60"/>
    <w:rsid w:val="00F3024D"/>
    <w:rsid w:val="00F3725D"/>
    <w:rsid w:val="00F4195F"/>
    <w:rsid w:val="00F43176"/>
    <w:rsid w:val="00F46797"/>
    <w:rsid w:val="00F5189C"/>
    <w:rsid w:val="00F55296"/>
    <w:rsid w:val="00F56739"/>
    <w:rsid w:val="00F6374E"/>
    <w:rsid w:val="00F72C04"/>
    <w:rsid w:val="00F8017C"/>
    <w:rsid w:val="00F81D9A"/>
    <w:rsid w:val="00F82306"/>
    <w:rsid w:val="00F85F71"/>
    <w:rsid w:val="00F869AE"/>
    <w:rsid w:val="00F96DA1"/>
    <w:rsid w:val="00F97B06"/>
    <w:rsid w:val="00FA0E29"/>
    <w:rsid w:val="00FA2AD5"/>
    <w:rsid w:val="00FB143E"/>
    <w:rsid w:val="00FB4DDC"/>
    <w:rsid w:val="00FB4F1E"/>
    <w:rsid w:val="00FB6083"/>
    <w:rsid w:val="00FB714A"/>
    <w:rsid w:val="00FC56E1"/>
    <w:rsid w:val="00FC76CD"/>
    <w:rsid w:val="00FD2517"/>
    <w:rsid w:val="00FD28BC"/>
    <w:rsid w:val="00FD4A3A"/>
    <w:rsid w:val="00FD6582"/>
    <w:rsid w:val="00FD6E73"/>
    <w:rsid w:val="00FE2CCE"/>
    <w:rsid w:val="00FE701D"/>
    <w:rsid w:val="00FE7B05"/>
    <w:rsid w:val="00FF12DB"/>
    <w:rsid w:val="00FF1674"/>
    <w:rsid w:val="00FF1CA2"/>
    <w:rsid w:val="00FF2021"/>
    <w:rsid w:val="00FF20DF"/>
    <w:rsid w:val="00FF2769"/>
    <w:rsid w:val="00FF3051"/>
    <w:rsid w:val="00FF5374"/>
    <w:rsid w:val="00FF68E0"/>
    <w:rsid w:val="00FF6D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87F36"/>
  <w15:docId w15:val="{36997E4D-54FA-482D-9FC9-F1D5A8AA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013"/>
    <w:rPr>
      <w:rFonts w:ascii="Arial" w:hAnsi="Arial"/>
      <w:sz w:val="24"/>
      <w:szCs w:val="24"/>
    </w:rPr>
  </w:style>
  <w:style w:type="paragraph" w:styleId="Heading1">
    <w:name w:val="heading 1"/>
    <w:basedOn w:val="Normal"/>
    <w:next w:val="Normal"/>
    <w:qFormat/>
    <w:rsid w:val="00970B1D"/>
    <w:pPr>
      <w:keepNext/>
      <w:numPr>
        <w:numId w:val="2"/>
      </w:numPr>
      <w:outlineLvl w:val="0"/>
    </w:pPr>
    <w:rPr>
      <w:b/>
      <w:szCs w:val="20"/>
    </w:rPr>
  </w:style>
  <w:style w:type="paragraph" w:styleId="Heading2">
    <w:name w:val="heading 2"/>
    <w:basedOn w:val="Normal"/>
    <w:next w:val="Normal"/>
    <w:qFormat/>
    <w:rsid w:val="00970B1D"/>
    <w:pPr>
      <w:keepNext/>
      <w:numPr>
        <w:ilvl w:val="1"/>
        <w:numId w:val="2"/>
      </w:numPr>
      <w:spacing w:before="240" w:after="60"/>
      <w:outlineLvl w:val="1"/>
    </w:pPr>
    <w:rPr>
      <w:rFonts w:cs="Arial"/>
      <w:b/>
      <w:bCs/>
      <w:i/>
      <w:iCs/>
      <w:sz w:val="28"/>
      <w:szCs w:val="28"/>
    </w:rPr>
  </w:style>
  <w:style w:type="paragraph" w:styleId="Heading3">
    <w:name w:val="heading 3"/>
    <w:basedOn w:val="Normal"/>
    <w:next w:val="Normal"/>
    <w:qFormat/>
    <w:rsid w:val="00970B1D"/>
    <w:pPr>
      <w:keepNext/>
      <w:numPr>
        <w:ilvl w:val="2"/>
        <w:numId w:val="2"/>
      </w:numPr>
      <w:spacing w:before="240" w:after="60"/>
      <w:outlineLvl w:val="2"/>
    </w:pPr>
    <w:rPr>
      <w:rFonts w:cs="Arial"/>
      <w:b/>
      <w:bCs/>
      <w:sz w:val="26"/>
      <w:szCs w:val="26"/>
    </w:rPr>
  </w:style>
  <w:style w:type="paragraph" w:styleId="Heading4">
    <w:name w:val="heading 4"/>
    <w:basedOn w:val="Normal"/>
    <w:next w:val="Normal"/>
    <w:qFormat/>
    <w:rsid w:val="00970B1D"/>
    <w:pPr>
      <w:keepNext/>
      <w:numPr>
        <w:ilvl w:val="3"/>
        <w:numId w:val="2"/>
      </w:numPr>
      <w:spacing w:before="240" w:after="60"/>
      <w:outlineLvl w:val="3"/>
    </w:pPr>
    <w:rPr>
      <w:b/>
      <w:bCs/>
      <w:sz w:val="28"/>
      <w:szCs w:val="28"/>
    </w:rPr>
  </w:style>
  <w:style w:type="paragraph" w:styleId="Heading5">
    <w:name w:val="heading 5"/>
    <w:basedOn w:val="Normal"/>
    <w:next w:val="Normal"/>
    <w:qFormat/>
    <w:rsid w:val="00970B1D"/>
    <w:pPr>
      <w:keepNext/>
      <w:numPr>
        <w:ilvl w:val="4"/>
        <w:numId w:val="2"/>
      </w:numPr>
      <w:outlineLvl w:val="4"/>
    </w:pPr>
    <w:rPr>
      <w:b/>
      <w:szCs w:val="20"/>
    </w:rPr>
  </w:style>
  <w:style w:type="paragraph" w:styleId="Heading6">
    <w:name w:val="heading 6"/>
    <w:basedOn w:val="Normal"/>
    <w:next w:val="Normal"/>
    <w:qFormat/>
    <w:rsid w:val="00970B1D"/>
    <w:pPr>
      <w:numPr>
        <w:ilvl w:val="5"/>
        <w:numId w:val="2"/>
      </w:numPr>
      <w:spacing w:before="240" w:after="60"/>
      <w:outlineLvl w:val="5"/>
    </w:pPr>
    <w:rPr>
      <w:b/>
      <w:bCs/>
      <w:szCs w:val="22"/>
    </w:rPr>
  </w:style>
  <w:style w:type="paragraph" w:styleId="Heading7">
    <w:name w:val="heading 7"/>
    <w:basedOn w:val="Normal"/>
    <w:next w:val="Normal"/>
    <w:qFormat/>
    <w:rsid w:val="00970B1D"/>
    <w:pPr>
      <w:keepNext/>
      <w:numPr>
        <w:ilvl w:val="6"/>
        <w:numId w:val="2"/>
      </w:numPr>
      <w:jc w:val="both"/>
      <w:outlineLvl w:val="6"/>
    </w:pPr>
    <w:rPr>
      <w:szCs w:val="20"/>
    </w:rPr>
  </w:style>
  <w:style w:type="paragraph" w:styleId="Heading8">
    <w:name w:val="heading 8"/>
    <w:basedOn w:val="Normal"/>
    <w:next w:val="Normal"/>
    <w:qFormat/>
    <w:rsid w:val="00970B1D"/>
    <w:pPr>
      <w:keepNext/>
      <w:numPr>
        <w:ilvl w:val="7"/>
        <w:numId w:val="2"/>
      </w:numPr>
      <w:outlineLvl w:val="7"/>
    </w:pPr>
    <w:rPr>
      <w:b/>
      <w:szCs w:val="20"/>
    </w:rPr>
  </w:style>
  <w:style w:type="paragraph" w:styleId="Heading9">
    <w:name w:val="heading 9"/>
    <w:basedOn w:val="Normal"/>
    <w:next w:val="Normal"/>
    <w:qFormat/>
    <w:rsid w:val="00970B1D"/>
    <w:pPr>
      <w:keepNext/>
      <w:numPr>
        <w:ilvl w:val="8"/>
        <w:numId w:val="2"/>
      </w:numPr>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2C06"/>
    <w:pPr>
      <w:tabs>
        <w:tab w:val="center" w:pos="4153"/>
        <w:tab w:val="right" w:pos="8306"/>
      </w:tabs>
    </w:pPr>
  </w:style>
  <w:style w:type="paragraph" w:styleId="Footer">
    <w:name w:val="footer"/>
    <w:basedOn w:val="Normal"/>
    <w:link w:val="FooterChar"/>
    <w:rsid w:val="00DE2C06"/>
    <w:pPr>
      <w:tabs>
        <w:tab w:val="center" w:pos="4153"/>
        <w:tab w:val="right" w:pos="8306"/>
      </w:tabs>
    </w:pPr>
  </w:style>
  <w:style w:type="table" w:styleId="TableGrid">
    <w:name w:val="Table Grid"/>
    <w:basedOn w:val="TableNormal"/>
    <w:semiHidden/>
    <w:rsid w:val="0001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14E82"/>
    <w:pPr>
      <w:spacing w:before="100" w:beforeAutospacing="1" w:after="100" w:afterAutospacing="1"/>
    </w:pPr>
  </w:style>
  <w:style w:type="paragraph" w:customStyle="1" w:styleId="Title1">
    <w:name w:val="Title 1"/>
    <w:basedOn w:val="Normal"/>
    <w:rsid w:val="00014E82"/>
    <w:pPr>
      <w:jc w:val="right"/>
    </w:pPr>
    <w:rPr>
      <w:rFonts w:ascii="Trebuchet MS" w:hAnsi="Trebuchet MS"/>
      <w:b/>
      <w:bCs/>
      <w:color w:val="808080"/>
      <w:sz w:val="28"/>
      <w:szCs w:val="20"/>
    </w:rPr>
  </w:style>
  <w:style w:type="paragraph" w:customStyle="1" w:styleId="FSDHeader">
    <w:name w:val="FSDHeader"/>
    <w:basedOn w:val="Normal"/>
    <w:rsid w:val="00655311"/>
    <w:pPr>
      <w:suppressAutoHyphens/>
      <w:jc w:val="both"/>
    </w:pPr>
    <w:rPr>
      <w:rFonts w:ascii="Helvetica" w:hAnsi="Helvetica"/>
      <w:spacing w:val="-3"/>
      <w:sz w:val="17"/>
    </w:rPr>
  </w:style>
  <w:style w:type="character" w:styleId="PageNumber">
    <w:name w:val="page number"/>
    <w:basedOn w:val="DefaultParagraphFont"/>
    <w:rsid w:val="00655311"/>
  </w:style>
  <w:style w:type="character" w:customStyle="1" w:styleId="HeaderChar">
    <w:name w:val="Header Char"/>
    <w:basedOn w:val="DefaultParagraphFont"/>
    <w:link w:val="Header"/>
    <w:uiPriority w:val="99"/>
    <w:rsid w:val="000C018C"/>
    <w:rPr>
      <w:rFonts w:ascii="Arial" w:hAnsi="Arial"/>
      <w:sz w:val="24"/>
      <w:szCs w:val="24"/>
    </w:rPr>
  </w:style>
  <w:style w:type="character" w:styleId="PlaceholderText">
    <w:name w:val="Placeholder Text"/>
    <w:basedOn w:val="DefaultParagraphFont"/>
    <w:uiPriority w:val="99"/>
    <w:semiHidden/>
    <w:rsid w:val="000C018C"/>
    <w:rPr>
      <w:color w:val="808080"/>
    </w:rPr>
  </w:style>
  <w:style w:type="paragraph" w:styleId="BalloonText">
    <w:name w:val="Balloon Text"/>
    <w:basedOn w:val="Normal"/>
    <w:link w:val="BalloonTextChar"/>
    <w:rsid w:val="000C018C"/>
    <w:rPr>
      <w:rFonts w:ascii="Tahoma" w:hAnsi="Tahoma" w:cs="Tahoma"/>
      <w:sz w:val="16"/>
      <w:szCs w:val="16"/>
    </w:rPr>
  </w:style>
  <w:style w:type="character" w:customStyle="1" w:styleId="BalloonTextChar">
    <w:name w:val="Balloon Text Char"/>
    <w:basedOn w:val="DefaultParagraphFont"/>
    <w:link w:val="BalloonText"/>
    <w:rsid w:val="000C018C"/>
    <w:rPr>
      <w:rFonts w:ascii="Tahoma" w:hAnsi="Tahoma" w:cs="Tahoma"/>
      <w:sz w:val="16"/>
      <w:szCs w:val="16"/>
    </w:rPr>
  </w:style>
  <w:style w:type="paragraph" w:styleId="ListParagraph">
    <w:name w:val="List Paragraph"/>
    <w:basedOn w:val="Normal"/>
    <w:uiPriority w:val="34"/>
    <w:qFormat/>
    <w:rsid w:val="00283F58"/>
    <w:pPr>
      <w:ind w:left="720"/>
      <w:contextualSpacing/>
    </w:pPr>
  </w:style>
  <w:style w:type="character" w:styleId="CommentReference">
    <w:name w:val="annotation reference"/>
    <w:basedOn w:val="DefaultParagraphFont"/>
    <w:semiHidden/>
    <w:unhideWhenUsed/>
    <w:rsid w:val="00AD312D"/>
    <w:rPr>
      <w:sz w:val="16"/>
      <w:szCs w:val="16"/>
    </w:rPr>
  </w:style>
  <w:style w:type="paragraph" w:styleId="CommentText">
    <w:name w:val="annotation text"/>
    <w:basedOn w:val="Normal"/>
    <w:link w:val="CommentTextChar"/>
    <w:semiHidden/>
    <w:unhideWhenUsed/>
    <w:rsid w:val="00AD312D"/>
    <w:rPr>
      <w:sz w:val="20"/>
      <w:szCs w:val="20"/>
    </w:rPr>
  </w:style>
  <w:style w:type="character" w:customStyle="1" w:styleId="CommentTextChar">
    <w:name w:val="Comment Text Char"/>
    <w:basedOn w:val="DefaultParagraphFont"/>
    <w:link w:val="CommentText"/>
    <w:semiHidden/>
    <w:rsid w:val="00AD312D"/>
    <w:rPr>
      <w:rFonts w:ascii="Arial" w:hAnsi="Arial"/>
    </w:rPr>
  </w:style>
  <w:style w:type="paragraph" w:styleId="CommentSubject">
    <w:name w:val="annotation subject"/>
    <w:basedOn w:val="CommentText"/>
    <w:next w:val="CommentText"/>
    <w:link w:val="CommentSubjectChar"/>
    <w:semiHidden/>
    <w:unhideWhenUsed/>
    <w:rsid w:val="00AD312D"/>
    <w:rPr>
      <w:b/>
      <w:bCs/>
    </w:rPr>
  </w:style>
  <w:style w:type="character" w:customStyle="1" w:styleId="CommentSubjectChar">
    <w:name w:val="Comment Subject Char"/>
    <w:basedOn w:val="CommentTextChar"/>
    <w:link w:val="CommentSubject"/>
    <w:semiHidden/>
    <w:rsid w:val="00AD312D"/>
    <w:rPr>
      <w:rFonts w:ascii="Arial" w:hAnsi="Arial"/>
      <w:b/>
      <w:bCs/>
    </w:rPr>
  </w:style>
  <w:style w:type="paragraph" w:styleId="Revision">
    <w:name w:val="Revision"/>
    <w:hidden/>
    <w:uiPriority w:val="99"/>
    <w:semiHidden/>
    <w:rsid w:val="00CE5AF4"/>
    <w:rPr>
      <w:rFonts w:ascii="Arial" w:hAnsi="Arial"/>
      <w:sz w:val="24"/>
      <w:szCs w:val="24"/>
    </w:rPr>
  </w:style>
  <w:style w:type="character" w:customStyle="1" w:styleId="FooterChar">
    <w:name w:val="Footer Char"/>
    <w:basedOn w:val="DefaultParagraphFont"/>
    <w:link w:val="Footer"/>
    <w:rsid w:val="00B320B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50157">
      <w:bodyDiv w:val="1"/>
      <w:marLeft w:val="0"/>
      <w:marRight w:val="0"/>
      <w:marTop w:val="0"/>
      <w:marBottom w:val="0"/>
      <w:divBdr>
        <w:top w:val="none" w:sz="0" w:space="0" w:color="auto"/>
        <w:left w:val="none" w:sz="0" w:space="0" w:color="auto"/>
        <w:bottom w:val="none" w:sz="0" w:space="0" w:color="auto"/>
        <w:right w:val="none" w:sz="0" w:space="0" w:color="auto"/>
      </w:divBdr>
    </w:div>
    <w:div w:id="8658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2.xml><?xml version="1.0" encoding="utf-8"?>
<root>
  <DLM/>
</root>
</file>

<file path=customXml/itemProps1.xml><?xml version="1.0" encoding="utf-8"?>
<ds:datastoreItem xmlns:ds="http://schemas.openxmlformats.org/officeDocument/2006/customXml" ds:itemID="{737AD06A-E940-46D4-8EE6-15649D204DA8}">
  <ds:schemaRefs>
    <ds:schemaRef ds:uri="http://schemas.openxmlformats.org/officeDocument/2006/bibliography"/>
  </ds:schemaRefs>
</ds:datastoreItem>
</file>

<file path=customXml/itemProps2.xml><?xml version="1.0" encoding="utf-8"?>
<ds:datastoreItem xmlns:ds="http://schemas.openxmlformats.org/officeDocument/2006/customXml" ds:itemID="{244A8EA5-5CB7-4DFE-AEB0-902C4D091DF4}">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Meeting Agenda</vt:lpstr>
    </vt:vector>
  </TitlesOfParts>
  <Company>Fire &amp; Rescue NSW</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Windows User</dc:creator>
  <cp:lastModifiedBy>Jeremy Stubbs</cp:lastModifiedBy>
  <cp:revision>29</cp:revision>
  <cp:lastPrinted>2024-07-17T22:31:00Z</cp:lastPrinted>
  <dcterms:created xsi:type="dcterms:W3CDTF">2025-09-18T00:50:00Z</dcterms:created>
  <dcterms:modified xsi:type="dcterms:W3CDTF">2025-09-18T01:14:00Z</dcterms:modified>
</cp:coreProperties>
</file>