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C475" w14:textId="6F3226FC" w:rsidR="00185D51" w:rsidRPr="00185D51" w:rsidRDefault="00185D51" w:rsidP="00185D51">
      <w:pPr>
        <w:spacing w:after="80"/>
        <w:jc w:val="center"/>
        <w:rPr>
          <w:rFonts w:ascii="Arial" w:eastAsia="Times New Roman" w:hAnsi="Arial" w:cs="Arial"/>
          <w:b/>
          <w:bCs/>
          <w:color w:val="000000" w:themeColor="text1"/>
          <w:sz w:val="22"/>
          <w:szCs w:val="22"/>
          <w:u w:val="single"/>
        </w:rPr>
      </w:pPr>
      <w:r w:rsidRPr="00185D51">
        <w:rPr>
          <w:rFonts w:ascii="Arial" w:eastAsia="Times New Roman" w:hAnsi="Arial" w:cs="Arial"/>
          <w:b/>
          <w:bCs/>
          <w:color w:val="000000" w:themeColor="text1"/>
          <w:sz w:val="22"/>
          <w:szCs w:val="22"/>
          <w:u w:val="single"/>
        </w:rPr>
        <w:t>INSA</w:t>
      </w:r>
      <w:r w:rsidR="009960B2">
        <w:rPr>
          <w:rFonts w:ascii="Arial" w:eastAsia="Times New Roman" w:hAnsi="Arial" w:cs="Arial"/>
          <w:b/>
          <w:bCs/>
          <w:color w:val="000000" w:themeColor="text1"/>
          <w:sz w:val="22"/>
          <w:szCs w:val="22"/>
          <w:u w:val="single"/>
        </w:rPr>
        <w:t>RAG Guidelines Review Group</w:t>
      </w:r>
    </w:p>
    <w:p w14:paraId="2B6BA927" w14:textId="15A73F55" w:rsidR="00185D51" w:rsidRPr="00185D51" w:rsidRDefault="009960B2" w:rsidP="00185D51">
      <w:pPr>
        <w:spacing w:after="80"/>
        <w:jc w:val="center"/>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rPr>
        <w:t>Marmaris</w:t>
      </w:r>
      <w:r w:rsidR="00185D51" w:rsidRPr="00185D51">
        <w:rPr>
          <w:rFonts w:ascii="Arial" w:eastAsia="Times New Roman" w:hAnsi="Arial" w:cs="Arial"/>
          <w:b/>
          <w:bCs/>
          <w:color w:val="000000" w:themeColor="text1"/>
          <w:sz w:val="22"/>
          <w:szCs w:val="22"/>
        </w:rPr>
        <w:t xml:space="preserve">, </w:t>
      </w:r>
      <w:r>
        <w:rPr>
          <w:rFonts w:ascii="Arial" w:eastAsia="Times New Roman" w:hAnsi="Arial" w:cs="Arial"/>
          <w:b/>
          <w:bCs/>
          <w:color w:val="000000" w:themeColor="text1"/>
          <w:sz w:val="22"/>
          <w:szCs w:val="22"/>
        </w:rPr>
        <w:t>Türkiye</w:t>
      </w:r>
    </w:p>
    <w:p w14:paraId="5FA361FE" w14:textId="2F73BF76" w:rsidR="00185D51" w:rsidRPr="00185D51" w:rsidRDefault="009960B2" w:rsidP="00185D51">
      <w:pPr>
        <w:spacing w:after="80"/>
        <w:jc w:val="center"/>
        <w:rPr>
          <w:rFonts w:ascii="Arial" w:eastAsia="Times New Roman" w:hAnsi="Arial" w:cs="Arial"/>
          <w:color w:val="000000" w:themeColor="text1"/>
          <w:sz w:val="22"/>
          <w:szCs w:val="22"/>
        </w:rPr>
      </w:pPr>
      <w:r>
        <w:rPr>
          <w:rFonts w:ascii="Arial" w:eastAsia="Times New Roman" w:hAnsi="Arial" w:cs="Arial"/>
          <w:b/>
          <w:bCs/>
          <w:color w:val="000000" w:themeColor="text1"/>
          <w:sz w:val="22"/>
          <w:szCs w:val="22"/>
        </w:rPr>
        <w:t>08:30 –</w:t>
      </w:r>
      <w:r w:rsidR="00F56D14">
        <w:rPr>
          <w:rFonts w:ascii="Arial" w:eastAsia="Times New Roman" w:hAnsi="Arial" w:cs="Arial"/>
          <w:b/>
          <w:bCs/>
          <w:color w:val="000000" w:themeColor="text1"/>
          <w:sz w:val="22"/>
          <w:szCs w:val="22"/>
        </w:rPr>
        <w:t xml:space="preserve"> 17</w:t>
      </w:r>
      <w:r>
        <w:rPr>
          <w:rFonts w:ascii="Arial" w:eastAsia="Times New Roman" w:hAnsi="Arial" w:cs="Arial"/>
          <w:b/>
          <w:bCs/>
          <w:color w:val="000000" w:themeColor="text1"/>
          <w:sz w:val="22"/>
          <w:szCs w:val="22"/>
        </w:rPr>
        <w:t>:00</w:t>
      </w:r>
    </w:p>
    <w:p w14:paraId="7C216332" w14:textId="77777777" w:rsidR="00B5400C" w:rsidRPr="00533DFE" w:rsidRDefault="00B5400C" w:rsidP="00B5400C">
      <w:pPr>
        <w:spacing w:after="80"/>
        <w:rPr>
          <w:rFonts w:ascii="Arial" w:eastAsia="Times New Roman" w:hAnsi="Arial" w:cs="Arial"/>
          <w:b/>
          <w:bCs/>
          <w:color w:val="000000" w:themeColor="text1"/>
          <w:sz w:val="22"/>
          <w:szCs w:val="22"/>
        </w:rPr>
      </w:pPr>
    </w:p>
    <w:p w14:paraId="196C0BDD" w14:textId="309AEF0D" w:rsidR="00B5400C" w:rsidRPr="00533DFE" w:rsidRDefault="00185D51" w:rsidP="009960B2">
      <w:pPr>
        <w:spacing w:after="80"/>
        <w:ind w:left="720"/>
        <w:jc w:val="both"/>
        <w:rPr>
          <w:rFonts w:ascii="Arial" w:eastAsia="Times New Roman" w:hAnsi="Arial" w:cs="Arial"/>
          <w:color w:val="000000"/>
          <w:sz w:val="22"/>
          <w:szCs w:val="22"/>
        </w:rPr>
      </w:pPr>
      <w:r w:rsidRPr="00185D51">
        <w:rPr>
          <w:rFonts w:ascii="Arial" w:eastAsia="Times New Roman" w:hAnsi="Arial" w:cs="Arial"/>
          <w:b/>
          <w:bCs/>
          <w:color w:val="000000" w:themeColor="text1"/>
          <w:sz w:val="22"/>
          <w:szCs w:val="22"/>
        </w:rPr>
        <w:t xml:space="preserve">Attendees: </w:t>
      </w:r>
      <w:r w:rsidRPr="00533DFE">
        <w:rPr>
          <w:rFonts w:ascii="Arial" w:hAnsi="Arial" w:cs="Arial"/>
          <w:color w:val="000000"/>
          <w:sz w:val="22"/>
          <w:szCs w:val="22"/>
        </w:rPr>
        <w:t>GRG Co-Chairs</w:t>
      </w:r>
      <w:r w:rsidRPr="00533DFE">
        <w:rPr>
          <w:rFonts w:ascii="Arial" w:hAnsi="Arial" w:cs="Arial"/>
          <w:b/>
          <w:bCs/>
          <w:color w:val="000000"/>
          <w:sz w:val="22"/>
          <w:szCs w:val="22"/>
        </w:rPr>
        <w:t>:</w:t>
      </w:r>
      <w:r w:rsidRPr="00533DFE">
        <w:rPr>
          <w:rFonts w:ascii="Arial" w:hAnsi="Arial" w:cs="Arial"/>
          <w:color w:val="000000"/>
          <w:sz w:val="22"/>
          <w:szCs w:val="22"/>
        </w:rPr>
        <w:t xml:space="preserve"> Martin Evers (</w:t>
      </w:r>
      <w:r w:rsidRPr="009960B2">
        <w:rPr>
          <w:rFonts w:ascii="Arial" w:hAnsi="Arial" w:cs="Arial"/>
          <w:color w:val="000000"/>
          <w:sz w:val="22"/>
          <w:szCs w:val="22"/>
          <w:u w:val="single"/>
        </w:rPr>
        <w:t>Netherlands</w:t>
      </w:r>
      <w:r w:rsidRPr="00533DFE">
        <w:rPr>
          <w:rFonts w:ascii="Arial" w:hAnsi="Arial" w:cs="Arial"/>
          <w:color w:val="000000"/>
          <w:sz w:val="22"/>
          <w:szCs w:val="22"/>
        </w:rPr>
        <w:t>) and John Cawcutt (</w:t>
      </w:r>
      <w:r w:rsidRPr="009960B2">
        <w:rPr>
          <w:rFonts w:ascii="Arial" w:hAnsi="Arial" w:cs="Arial"/>
          <w:color w:val="000000"/>
          <w:sz w:val="22"/>
          <w:szCs w:val="22"/>
          <w:u w:val="single"/>
        </w:rPr>
        <w:t>Australia</w:t>
      </w:r>
      <w:r w:rsidRPr="00533DFE">
        <w:rPr>
          <w:rFonts w:ascii="Arial" w:hAnsi="Arial" w:cs="Arial"/>
          <w:color w:val="000000"/>
          <w:sz w:val="22"/>
          <w:szCs w:val="22"/>
        </w:rPr>
        <w:t>)</w:t>
      </w:r>
      <w:r w:rsidR="00B5400C" w:rsidRPr="00533DFE">
        <w:rPr>
          <w:rFonts w:ascii="Arial" w:hAnsi="Arial" w:cs="Arial"/>
          <w:color w:val="000000"/>
          <w:sz w:val="22"/>
          <w:szCs w:val="22"/>
        </w:rPr>
        <w:t xml:space="preserve">, </w:t>
      </w:r>
      <w:r w:rsidR="009960B2">
        <w:rPr>
          <w:rFonts w:ascii="Arial" w:hAnsi="Arial" w:cs="Arial"/>
          <w:color w:val="000000"/>
          <w:sz w:val="22"/>
          <w:szCs w:val="22"/>
        </w:rPr>
        <w:br/>
      </w:r>
      <w:r w:rsidRPr="00533DFE">
        <w:rPr>
          <w:rFonts w:ascii="Arial" w:eastAsia="Times New Roman" w:hAnsi="Arial" w:cs="Arial"/>
          <w:b/>
          <w:bCs/>
          <w:color w:val="000000"/>
          <w:sz w:val="22"/>
          <w:szCs w:val="22"/>
        </w:rPr>
        <w:t>AEME</w:t>
      </w:r>
      <w:r w:rsidRPr="00533DFE">
        <w:rPr>
          <w:rFonts w:ascii="Arial" w:eastAsia="Times New Roman" w:hAnsi="Arial" w:cs="Arial"/>
          <w:color w:val="000000"/>
          <w:sz w:val="22"/>
          <w:szCs w:val="22"/>
        </w:rPr>
        <w:t>: Martin Pavek (</w:t>
      </w:r>
      <w:r w:rsidRPr="00533DFE">
        <w:rPr>
          <w:rFonts w:ascii="Arial" w:eastAsia="Times New Roman" w:hAnsi="Arial" w:cs="Arial"/>
          <w:color w:val="000000"/>
          <w:sz w:val="22"/>
          <w:szCs w:val="22"/>
          <w:u w:val="single"/>
        </w:rPr>
        <w:t>Czech Republic</w:t>
      </w:r>
      <w:r w:rsidRPr="00533DFE">
        <w:rPr>
          <w:rFonts w:ascii="Arial" w:eastAsia="Times New Roman" w:hAnsi="Arial" w:cs="Arial"/>
          <w:color w:val="000000"/>
          <w:sz w:val="22"/>
          <w:szCs w:val="22"/>
        </w:rPr>
        <w:t xml:space="preserve">), </w:t>
      </w:r>
      <w:r w:rsidR="009960B2" w:rsidRPr="009960B2">
        <w:rPr>
          <w:rFonts w:ascii="Arial" w:eastAsia="Times New Roman" w:hAnsi="Arial" w:cs="Arial"/>
          <w:color w:val="000000"/>
          <w:sz w:val="22"/>
          <w:szCs w:val="22"/>
        </w:rPr>
        <w:t>Emmanuel Chapeau (</w:t>
      </w:r>
      <w:r w:rsidR="009960B2" w:rsidRPr="009960B2">
        <w:rPr>
          <w:rFonts w:ascii="Arial" w:eastAsia="Times New Roman" w:hAnsi="Arial" w:cs="Arial"/>
          <w:color w:val="000000"/>
          <w:sz w:val="22"/>
          <w:szCs w:val="22"/>
          <w:u w:val="single"/>
        </w:rPr>
        <w:t>France</w:t>
      </w:r>
      <w:r w:rsidR="009960B2" w:rsidRPr="009960B2">
        <w:rPr>
          <w:rFonts w:ascii="Arial" w:eastAsia="Times New Roman" w:hAnsi="Arial" w:cs="Arial"/>
          <w:color w:val="000000"/>
          <w:sz w:val="22"/>
          <w:szCs w:val="22"/>
        </w:rPr>
        <w:t>)</w:t>
      </w:r>
      <w:r w:rsidR="009960B2">
        <w:rPr>
          <w:rFonts w:ascii="Arial" w:eastAsia="Times New Roman" w:hAnsi="Arial" w:cs="Arial"/>
          <w:color w:val="000000"/>
          <w:sz w:val="22"/>
          <w:szCs w:val="22"/>
        </w:rPr>
        <w:t>,</w:t>
      </w:r>
      <w:r w:rsidR="009960B2" w:rsidRPr="009960B2">
        <w:rPr>
          <w:rFonts w:ascii="Arial" w:eastAsia="Times New Roman" w:hAnsi="Arial" w:cs="Arial"/>
          <w:color w:val="000000"/>
          <w:sz w:val="22"/>
          <w:szCs w:val="22"/>
        </w:rPr>
        <w:t xml:space="preserve"> Yvonne </w:t>
      </w:r>
      <w:r w:rsidR="00D210A8">
        <w:rPr>
          <w:rFonts w:ascii="Arial" w:eastAsia="Times New Roman" w:hAnsi="Arial" w:cs="Arial"/>
          <w:color w:val="000000"/>
          <w:sz w:val="22"/>
          <w:szCs w:val="22"/>
        </w:rPr>
        <w:t xml:space="preserve">R. </w:t>
      </w:r>
      <w:r w:rsidR="009960B2" w:rsidRPr="009960B2">
        <w:rPr>
          <w:rFonts w:ascii="Arial" w:eastAsia="Times New Roman" w:hAnsi="Arial" w:cs="Arial"/>
          <w:color w:val="000000"/>
          <w:sz w:val="22"/>
          <w:szCs w:val="22"/>
        </w:rPr>
        <w:t>Gutmann (</w:t>
      </w:r>
      <w:r w:rsidR="009960B2" w:rsidRPr="009960B2">
        <w:rPr>
          <w:rFonts w:ascii="Arial" w:eastAsia="Times New Roman" w:hAnsi="Arial" w:cs="Arial"/>
          <w:color w:val="000000"/>
          <w:sz w:val="22"/>
          <w:szCs w:val="22"/>
          <w:u w:val="single"/>
        </w:rPr>
        <w:t>Germany</w:t>
      </w:r>
      <w:r w:rsidR="009960B2" w:rsidRPr="009960B2">
        <w:rPr>
          <w:rFonts w:ascii="Arial" w:eastAsia="Times New Roman" w:hAnsi="Arial" w:cs="Arial"/>
          <w:color w:val="000000"/>
          <w:sz w:val="22"/>
          <w:szCs w:val="22"/>
        </w:rPr>
        <w:t>)</w:t>
      </w:r>
      <w:r w:rsidR="009960B2">
        <w:rPr>
          <w:rFonts w:ascii="Arial" w:eastAsia="Times New Roman" w:hAnsi="Arial" w:cs="Arial"/>
          <w:color w:val="000000"/>
          <w:sz w:val="22"/>
          <w:szCs w:val="22"/>
        </w:rPr>
        <w:t xml:space="preserve">, </w:t>
      </w:r>
      <w:r w:rsidRPr="00533DFE">
        <w:rPr>
          <w:rFonts w:ascii="Arial" w:eastAsia="Times New Roman" w:hAnsi="Arial" w:cs="Arial"/>
          <w:color w:val="000000"/>
          <w:sz w:val="22"/>
          <w:szCs w:val="22"/>
        </w:rPr>
        <w:t>Fahad Sultan (</w:t>
      </w:r>
      <w:r w:rsidRPr="009960B2">
        <w:rPr>
          <w:rFonts w:ascii="Arial" w:eastAsia="Times New Roman" w:hAnsi="Arial" w:cs="Arial"/>
          <w:color w:val="000000"/>
          <w:sz w:val="22"/>
          <w:szCs w:val="22"/>
          <w:u w:val="single"/>
        </w:rPr>
        <w:t>Qatar</w:t>
      </w:r>
      <w:r w:rsidRPr="00533DFE">
        <w:rPr>
          <w:rFonts w:ascii="Arial" w:eastAsia="Times New Roman" w:hAnsi="Arial" w:cs="Arial"/>
          <w:color w:val="000000"/>
          <w:sz w:val="22"/>
          <w:szCs w:val="22"/>
        </w:rPr>
        <w:t>), Belit Tasdemir (</w:t>
      </w:r>
      <w:r w:rsidRPr="009960B2">
        <w:rPr>
          <w:rFonts w:ascii="Arial" w:eastAsia="Times New Roman" w:hAnsi="Arial" w:cs="Arial"/>
          <w:color w:val="000000"/>
          <w:sz w:val="22"/>
          <w:szCs w:val="22"/>
          <w:u w:val="single"/>
        </w:rPr>
        <w:t>Türkiye NGO</w:t>
      </w:r>
      <w:r w:rsidRPr="00533DFE">
        <w:rPr>
          <w:rFonts w:ascii="Arial" w:eastAsia="Times New Roman" w:hAnsi="Arial" w:cs="Arial"/>
          <w:color w:val="000000"/>
          <w:sz w:val="22"/>
          <w:szCs w:val="22"/>
        </w:rPr>
        <w:t>), Ove Syslak (</w:t>
      </w:r>
      <w:r w:rsidR="00F56D14">
        <w:rPr>
          <w:rFonts w:ascii="Arial" w:eastAsia="Times New Roman" w:hAnsi="Arial" w:cs="Arial"/>
          <w:color w:val="000000"/>
          <w:sz w:val="22"/>
          <w:szCs w:val="22"/>
          <w:u w:val="single"/>
        </w:rPr>
        <w:t>Norway</w:t>
      </w:r>
      <w:r w:rsidRPr="00533DFE">
        <w:rPr>
          <w:rFonts w:ascii="Arial" w:eastAsia="Times New Roman" w:hAnsi="Arial" w:cs="Arial"/>
          <w:color w:val="000000"/>
          <w:sz w:val="22"/>
          <w:szCs w:val="22"/>
        </w:rPr>
        <w:t>)</w:t>
      </w:r>
      <w:r w:rsidR="00B5400C" w:rsidRPr="00533DFE">
        <w:rPr>
          <w:rFonts w:ascii="Arial" w:eastAsia="Times New Roman" w:hAnsi="Arial" w:cs="Arial"/>
          <w:color w:val="000000"/>
          <w:sz w:val="22"/>
          <w:szCs w:val="22"/>
        </w:rPr>
        <w:t xml:space="preserve">, </w:t>
      </w:r>
      <w:proofErr w:type="spellStart"/>
      <w:r w:rsidRPr="00533DFE">
        <w:rPr>
          <w:rFonts w:ascii="Arial" w:eastAsia="Times New Roman" w:hAnsi="Arial" w:cs="Arial"/>
          <w:b/>
          <w:bCs/>
          <w:color w:val="000000"/>
          <w:sz w:val="22"/>
          <w:szCs w:val="22"/>
          <w:lang w:val="es-ES"/>
        </w:rPr>
        <w:t>Americas</w:t>
      </w:r>
      <w:proofErr w:type="spellEnd"/>
      <w:r w:rsidRPr="00533DFE">
        <w:rPr>
          <w:rFonts w:ascii="Arial" w:eastAsia="Times New Roman" w:hAnsi="Arial" w:cs="Arial"/>
          <w:color w:val="000000"/>
          <w:sz w:val="22"/>
          <w:szCs w:val="22"/>
          <w:lang w:val="es-ES"/>
        </w:rPr>
        <w:t>: Sara Rathbun (</w:t>
      </w:r>
      <w:r w:rsidRPr="009960B2">
        <w:rPr>
          <w:rFonts w:ascii="Arial" w:eastAsia="Times New Roman" w:hAnsi="Arial" w:cs="Arial"/>
          <w:color w:val="000000"/>
          <w:sz w:val="22"/>
          <w:szCs w:val="22"/>
          <w:u w:val="single"/>
          <w:lang w:val="es-ES"/>
        </w:rPr>
        <w:t>USA</w:t>
      </w:r>
      <w:r w:rsidR="009960B2">
        <w:rPr>
          <w:rFonts w:ascii="Arial" w:eastAsia="Times New Roman" w:hAnsi="Arial" w:cs="Arial"/>
          <w:color w:val="000000"/>
          <w:sz w:val="22"/>
          <w:szCs w:val="22"/>
          <w:lang w:val="es-ES"/>
        </w:rPr>
        <w:t>),</w:t>
      </w:r>
      <w:r w:rsidRPr="00533DFE">
        <w:rPr>
          <w:rFonts w:ascii="Arial" w:eastAsia="Times New Roman" w:hAnsi="Arial" w:cs="Arial"/>
          <w:color w:val="000000"/>
          <w:sz w:val="22"/>
          <w:szCs w:val="22"/>
          <w:lang w:val="es-ES"/>
        </w:rPr>
        <w:t xml:space="preserve"> Patricio Fuentes (</w:t>
      </w:r>
      <w:r w:rsidRPr="009960B2">
        <w:rPr>
          <w:rFonts w:ascii="Arial" w:eastAsia="Times New Roman" w:hAnsi="Arial" w:cs="Arial"/>
          <w:color w:val="000000"/>
          <w:sz w:val="22"/>
          <w:szCs w:val="22"/>
          <w:u w:val="single"/>
          <w:lang w:val="es-ES"/>
        </w:rPr>
        <w:t>Chile</w:t>
      </w:r>
      <w:r w:rsidRPr="00533DFE">
        <w:rPr>
          <w:rFonts w:ascii="Arial" w:eastAsia="Times New Roman" w:hAnsi="Arial" w:cs="Arial"/>
          <w:color w:val="000000"/>
          <w:sz w:val="22"/>
          <w:szCs w:val="22"/>
          <w:lang w:val="es-ES"/>
        </w:rPr>
        <w:t>)</w:t>
      </w:r>
      <w:r w:rsidR="009960B2">
        <w:rPr>
          <w:rFonts w:ascii="Arial" w:eastAsia="Times New Roman" w:hAnsi="Arial" w:cs="Arial"/>
          <w:color w:val="000000"/>
          <w:sz w:val="22"/>
          <w:szCs w:val="22"/>
          <w:lang w:val="es-ES"/>
        </w:rPr>
        <w:t xml:space="preserve">; </w:t>
      </w:r>
      <w:r w:rsidR="009960B2" w:rsidRPr="00533DFE">
        <w:rPr>
          <w:rFonts w:ascii="Arial" w:eastAsia="Times New Roman" w:hAnsi="Arial" w:cs="Arial"/>
          <w:b/>
          <w:bCs/>
          <w:color w:val="000000"/>
          <w:sz w:val="22"/>
          <w:szCs w:val="22"/>
        </w:rPr>
        <w:t>AP:</w:t>
      </w:r>
      <w:r w:rsidR="009960B2" w:rsidRPr="00533DFE">
        <w:rPr>
          <w:rFonts w:ascii="Arial" w:eastAsia="Times New Roman" w:hAnsi="Arial" w:cs="Arial"/>
          <w:color w:val="000000"/>
          <w:sz w:val="22"/>
          <w:szCs w:val="22"/>
        </w:rPr>
        <w:t xml:space="preserve"> </w:t>
      </w:r>
      <w:proofErr w:type="gramStart"/>
      <w:r w:rsidR="009960B2">
        <w:rPr>
          <w:rFonts w:ascii="Arial" w:eastAsia="Times New Roman" w:hAnsi="Arial" w:cs="Arial"/>
          <w:color w:val="000000"/>
          <w:sz w:val="22"/>
          <w:szCs w:val="22"/>
        </w:rPr>
        <w:t xml:space="preserve">--- </w:t>
      </w:r>
      <w:r w:rsidR="009960B2" w:rsidRPr="009960B2">
        <w:rPr>
          <w:rFonts w:ascii="Arial" w:eastAsia="Times New Roman" w:hAnsi="Arial" w:cs="Arial"/>
          <w:b/>
          <w:color w:val="000000"/>
          <w:sz w:val="22"/>
          <w:szCs w:val="22"/>
        </w:rPr>
        <w:t>.</w:t>
      </w:r>
      <w:proofErr w:type="gramEnd"/>
    </w:p>
    <w:p w14:paraId="27C3B9A8" w14:textId="0684D621" w:rsidR="00185D51" w:rsidRDefault="009960B2" w:rsidP="00F56D14">
      <w:pPr>
        <w:tabs>
          <w:tab w:val="left" w:pos="7508"/>
        </w:tabs>
        <w:spacing w:after="80"/>
        <w:ind w:left="720"/>
        <w:rPr>
          <w:rFonts w:ascii="Arial" w:hAnsi="Arial" w:cs="Arial"/>
          <w:color w:val="4D5156"/>
          <w:sz w:val="22"/>
          <w:szCs w:val="22"/>
          <w:shd w:val="clear" w:color="auto" w:fill="FFFFFF"/>
        </w:rPr>
      </w:pPr>
      <w:r>
        <w:rPr>
          <w:rFonts w:ascii="Arial" w:eastAsia="Times New Roman" w:hAnsi="Arial" w:cs="Arial"/>
          <w:b/>
          <w:bCs/>
          <w:color w:val="000000"/>
          <w:sz w:val="22"/>
          <w:szCs w:val="22"/>
        </w:rPr>
        <w:t>Secretariat Representative:</w:t>
      </w:r>
      <w:r w:rsidR="00185D51" w:rsidRPr="00533DFE">
        <w:rPr>
          <w:rFonts w:ascii="Arial" w:eastAsia="Times New Roman" w:hAnsi="Arial" w:cs="Arial"/>
          <w:color w:val="000000"/>
          <w:sz w:val="22"/>
          <w:szCs w:val="22"/>
        </w:rPr>
        <w:t xml:space="preserve"> </w:t>
      </w:r>
      <w:r w:rsidRPr="009960B2">
        <w:rPr>
          <w:rFonts w:ascii="Arial" w:hAnsi="Arial" w:cs="Arial"/>
          <w:color w:val="000000" w:themeColor="text1"/>
          <w:sz w:val="22"/>
          <w:szCs w:val="22"/>
          <w:shd w:val="clear" w:color="auto" w:fill="FFFFFF"/>
        </w:rPr>
        <w:t>Lucien Jaggi</w:t>
      </w:r>
      <w:r w:rsidR="00F56D14">
        <w:rPr>
          <w:rFonts w:ascii="Arial" w:hAnsi="Arial" w:cs="Arial"/>
          <w:color w:val="000000" w:themeColor="text1"/>
          <w:sz w:val="22"/>
          <w:szCs w:val="22"/>
          <w:shd w:val="clear" w:color="auto" w:fill="FFFFFF"/>
        </w:rPr>
        <w:tab/>
      </w:r>
    </w:p>
    <w:p w14:paraId="694C0200" w14:textId="4396F214" w:rsidR="009960B2" w:rsidRPr="00533DFE" w:rsidRDefault="009960B2" w:rsidP="009960B2">
      <w:pPr>
        <w:spacing w:after="80"/>
        <w:ind w:left="720"/>
        <w:jc w:val="both"/>
        <w:rPr>
          <w:rFonts w:eastAsia="Times New Roman"/>
          <w:color w:val="000000"/>
          <w:sz w:val="22"/>
          <w:szCs w:val="22"/>
        </w:rPr>
      </w:pPr>
      <w:r>
        <w:rPr>
          <w:rFonts w:ascii="Arial" w:eastAsia="Times New Roman" w:hAnsi="Arial" w:cs="Arial"/>
          <w:b/>
          <w:bCs/>
          <w:color w:val="000000"/>
          <w:sz w:val="22"/>
          <w:szCs w:val="22"/>
        </w:rPr>
        <w:t>Absent:</w:t>
      </w:r>
      <w:r>
        <w:rPr>
          <w:rFonts w:eastAsia="Times New Roman"/>
          <w:color w:val="000000"/>
          <w:sz w:val="22"/>
          <w:szCs w:val="22"/>
        </w:rPr>
        <w:t xml:space="preserve"> </w:t>
      </w:r>
      <w:r w:rsidRPr="00533DFE">
        <w:rPr>
          <w:rFonts w:ascii="Arial" w:eastAsia="Times New Roman" w:hAnsi="Arial" w:cs="Arial"/>
          <w:color w:val="000000"/>
          <w:sz w:val="22"/>
          <w:szCs w:val="22"/>
        </w:rPr>
        <w:t xml:space="preserve">Li </w:t>
      </w:r>
      <w:proofErr w:type="spellStart"/>
      <w:r w:rsidRPr="00533DFE">
        <w:rPr>
          <w:rFonts w:ascii="Arial" w:eastAsia="Times New Roman" w:hAnsi="Arial" w:cs="Arial"/>
          <w:color w:val="000000"/>
          <w:sz w:val="22"/>
          <w:szCs w:val="22"/>
        </w:rPr>
        <w:t>Li</w:t>
      </w:r>
      <w:proofErr w:type="spellEnd"/>
      <w:r w:rsidRPr="00533DFE">
        <w:rPr>
          <w:rFonts w:ascii="Arial" w:eastAsia="Times New Roman" w:hAnsi="Arial" w:cs="Arial"/>
          <w:color w:val="000000"/>
          <w:sz w:val="22"/>
          <w:szCs w:val="22"/>
        </w:rPr>
        <w:t xml:space="preserve"> (</w:t>
      </w:r>
      <w:r w:rsidRPr="00533DFE">
        <w:rPr>
          <w:rFonts w:ascii="Arial" w:eastAsia="Times New Roman" w:hAnsi="Arial" w:cs="Arial"/>
          <w:color w:val="000000"/>
          <w:sz w:val="22"/>
          <w:szCs w:val="22"/>
          <w:u w:val="single"/>
        </w:rPr>
        <w:t>China</w:t>
      </w:r>
      <w:r w:rsidRPr="00533DFE">
        <w:rPr>
          <w:rFonts w:ascii="Arial" w:eastAsia="Times New Roman" w:hAnsi="Arial" w:cs="Arial"/>
          <w:color w:val="000000"/>
          <w:sz w:val="22"/>
          <w:szCs w:val="22"/>
        </w:rPr>
        <w:t xml:space="preserve">), </w:t>
      </w:r>
      <w:r>
        <w:rPr>
          <w:rFonts w:ascii="Arial" w:eastAsia="Times New Roman" w:hAnsi="Arial" w:cs="Arial"/>
          <w:color w:val="000000"/>
          <w:sz w:val="22"/>
          <w:szCs w:val="22"/>
        </w:rPr>
        <w:t>Safrizan Bin Suhaini (</w:t>
      </w:r>
      <w:r w:rsidRPr="009960B2">
        <w:rPr>
          <w:rFonts w:ascii="Arial" w:eastAsia="Times New Roman" w:hAnsi="Arial" w:cs="Arial"/>
          <w:color w:val="000000"/>
          <w:sz w:val="22"/>
          <w:szCs w:val="22"/>
          <w:u w:val="single"/>
        </w:rPr>
        <w:t>Malaysia</w:t>
      </w:r>
      <w:r>
        <w:rPr>
          <w:rFonts w:ascii="Arial" w:eastAsia="Times New Roman" w:hAnsi="Arial" w:cs="Arial"/>
          <w:color w:val="000000"/>
          <w:sz w:val="22"/>
          <w:szCs w:val="22"/>
        </w:rPr>
        <w:t xml:space="preserve">), </w:t>
      </w:r>
      <w:r w:rsidRPr="00533DFE">
        <w:rPr>
          <w:rFonts w:ascii="Arial" w:eastAsia="Times New Roman" w:hAnsi="Arial" w:cs="Arial"/>
          <w:color w:val="000000"/>
          <w:sz w:val="22"/>
          <w:szCs w:val="22"/>
        </w:rPr>
        <w:t>Wee Keong (</w:t>
      </w:r>
      <w:r w:rsidRPr="009960B2">
        <w:rPr>
          <w:rFonts w:ascii="Arial" w:eastAsia="Times New Roman" w:hAnsi="Arial" w:cs="Arial"/>
          <w:color w:val="000000"/>
          <w:sz w:val="22"/>
          <w:szCs w:val="22"/>
          <w:u w:val="single"/>
        </w:rPr>
        <w:t>Singapore</w:t>
      </w:r>
      <w:r w:rsidRPr="00533DFE">
        <w:rPr>
          <w:rFonts w:ascii="Arial" w:eastAsia="Times New Roman" w:hAnsi="Arial" w:cs="Arial"/>
          <w:color w:val="000000"/>
          <w:sz w:val="22"/>
          <w:szCs w:val="22"/>
        </w:rPr>
        <w:t>)</w:t>
      </w:r>
      <w:r>
        <w:rPr>
          <w:rFonts w:ascii="Arial" w:eastAsia="Times New Roman" w:hAnsi="Arial" w:cs="Arial"/>
          <w:color w:val="000000"/>
          <w:sz w:val="22"/>
          <w:szCs w:val="22"/>
        </w:rPr>
        <w:t xml:space="preserve">, </w:t>
      </w:r>
      <w:r w:rsidRPr="009960B2">
        <w:rPr>
          <w:rFonts w:ascii="Arial" w:eastAsia="Times New Roman" w:hAnsi="Arial" w:cs="Arial"/>
          <w:color w:val="000000"/>
          <w:sz w:val="22"/>
          <w:szCs w:val="22"/>
        </w:rPr>
        <w:t>Ciro Bolognese (</w:t>
      </w:r>
      <w:r w:rsidRPr="009960B2">
        <w:rPr>
          <w:rFonts w:ascii="Arial" w:eastAsia="Times New Roman" w:hAnsi="Arial" w:cs="Arial"/>
          <w:color w:val="000000"/>
          <w:sz w:val="22"/>
          <w:szCs w:val="22"/>
          <w:u w:val="single"/>
        </w:rPr>
        <w:t>Italy</w:t>
      </w:r>
      <w:r>
        <w:rPr>
          <w:rFonts w:ascii="Arial" w:eastAsia="Times New Roman" w:hAnsi="Arial" w:cs="Arial"/>
          <w:color w:val="000000"/>
          <w:sz w:val="22"/>
          <w:szCs w:val="22"/>
        </w:rPr>
        <w:t>).</w:t>
      </w:r>
    </w:p>
    <w:p w14:paraId="7E46C4CB" w14:textId="01787F1A" w:rsidR="003542F1" w:rsidRPr="00D210A8" w:rsidRDefault="00185D51" w:rsidP="00D210A8">
      <w:pPr>
        <w:pStyle w:val="xmsonormal"/>
        <w:rPr>
          <w:color w:val="000000"/>
          <w:lang w:val="en-US"/>
        </w:rPr>
      </w:pPr>
      <w:r w:rsidRPr="00533DFE">
        <w:rPr>
          <w:rFonts w:ascii="Arial" w:hAnsi="Arial" w:cs="Arial"/>
          <w:color w:val="000000"/>
          <w:lang w:val="en-US"/>
        </w:rPr>
        <w:t> </w:t>
      </w:r>
    </w:p>
    <w:p w14:paraId="7E533FC4" w14:textId="3C2247AD" w:rsidR="000760EB" w:rsidRPr="007530FD" w:rsidRDefault="00FF3010" w:rsidP="007530FD">
      <w:pPr>
        <w:pStyle w:val="ListParagraph"/>
        <w:numPr>
          <w:ilvl w:val="0"/>
          <w:numId w:val="14"/>
        </w:numPr>
        <w:spacing w:before="240" w:after="240"/>
        <w:ind w:left="714" w:hanging="357"/>
        <w:rPr>
          <w:rFonts w:ascii="Arial" w:eastAsia="Times New Roman" w:hAnsi="Arial" w:cs="Arial"/>
          <w:b/>
          <w:bCs/>
          <w:color w:val="000000" w:themeColor="text1"/>
        </w:rPr>
      </w:pPr>
      <w:r w:rsidRPr="00533DFE">
        <w:rPr>
          <w:rFonts w:ascii="Arial" w:eastAsia="Times New Roman" w:hAnsi="Arial" w:cs="Arial"/>
          <w:b/>
          <w:bCs/>
          <w:color w:val="000000" w:themeColor="text1"/>
        </w:rPr>
        <w:t xml:space="preserve">OPENING and </w:t>
      </w:r>
      <w:r w:rsidR="009960B2">
        <w:rPr>
          <w:rFonts w:ascii="Arial" w:eastAsia="Times New Roman" w:hAnsi="Arial" w:cs="Arial"/>
          <w:b/>
          <w:bCs/>
          <w:color w:val="000000" w:themeColor="text1"/>
        </w:rPr>
        <w:t>AGENDA</w:t>
      </w:r>
      <w:r w:rsidR="009A72AB" w:rsidRPr="00533DFE">
        <w:rPr>
          <w:rFonts w:ascii="Arial" w:eastAsia="Times New Roman" w:hAnsi="Arial" w:cs="Arial"/>
          <w:b/>
          <w:bCs/>
          <w:color w:val="000000" w:themeColor="text1"/>
        </w:rPr>
        <w:t xml:space="preserve"> by the CO-CHAIRS</w:t>
      </w:r>
    </w:p>
    <w:p w14:paraId="19C491F8" w14:textId="7843FFAC" w:rsidR="00B5400C" w:rsidRPr="00533DFE" w:rsidRDefault="00B5400C" w:rsidP="00B5400C">
      <w:pPr>
        <w:pStyle w:val="ListParagraph"/>
        <w:numPr>
          <w:ilvl w:val="0"/>
          <w:numId w:val="21"/>
        </w:numPr>
        <w:spacing w:after="80"/>
        <w:rPr>
          <w:rFonts w:ascii="Arial" w:eastAsia="Times New Roman" w:hAnsi="Arial" w:cs="Arial"/>
          <w:color w:val="000000" w:themeColor="text1"/>
        </w:rPr>
      </w:pPr>
      <w:r w:rsidRPr="00533DFE">
        <w:rPr>
          <w:rFonts w:ascii="Arial" w:eastAsia="Times New Roman" w:hAnsi="Arial" w:cs="Arial"/>
          <w:color w:val="000000" w:themeColor="text1"/>
        </w:rPr>
        <w:t xml:space="preserve">The Co-Chairs </w:t>
      </w:r>
      <w:r w:rsidR="009960B2">
        <w:rPr>
          <w:rFonts w:ascii="Arial" w:eastAsia="Times New Roman" w:hAnsi="Arial" w:cs="Arial"/>
          <w:color w:val="000000" w:themeColor="text1"/>
        </w:rPr>
        <w:t xml:space="preserve">welcome </w:t>
      </w:r>
      <w:r w:rsidRPr="00533DFE">
        <w:rPr>
          <w:rFonts w:ascii="Arial" w:eastAsia="Times New Roman" w:hAnsi="Arial" w:cs="Arial"/>
          <w:color w:val="000000" w:themeColor="text1"/>
        </w:rPr>
        <w:t>the GRG members and INSA</w:t>
      </w:r>
      <w:r w:rsidR="00BF08FF">
        <w:rPr>
          <w:rFonts w:ascii="Arial" w:eastAsia="Times New Roman" w:hAnsi="Arial" w:cs="Arial"/>
          <w:color w:val="000000" w:themeColor="text1"/>
        </w:rPr>
        <w:t xml:space="preserve">RAG Secretariat to the </w:t>
      </w:r>
      <w:proofErr w:type="gramStart"/>
      <w:r w:rsidR="00BF08FF">
        <w:rPr>
          <w:rFonts w:ascii="Arial" w:eastAsia="Times New Roman" w:hAnsi="Arial" w:cs="Arial"/>
          <w:color w:val="000000" w:themeColor="text1"/>
        </w:rPr>
        <w:t>meeting</w:t>
      </w:r>
      <w:proofErr w:type="gramEnd"/>
    </w:p>
    <w:p w14:paraId="036850A9" w14:textId="3BC26E50" w:rsidR="00B5400C" w:rsidRPr="00533DFE" w:rsidRDefault="00F56D14" w:rsidP="00B5400C">
      <w:pPr>
        <w:pStyle w:val="ListParagraph"/>
        <w:numPr>
          <w:ilvl w:val="0"/>
          <w:numId w:val="21"/>
        </w:numPr>
        <w:spacing w:after="80"/>
        <w:rPr>
          <w:rFonts w:ascii="Arial" w:eastAsia="Times New Roman" w:hAnsi="Arial" w:cs="Arial"/>
          <w:color w:val="000000" w:themeColor="text1"/>
        </w:rPr>
      </w:pPr>
      <w:r>
        <w:rPr>
          <w:rFonts w:ascii="Arial" w:eastAsia="Times New Roman" w:hAnsi="Arial" w:cs="Arial"/>
          <w:color w:val="000000" w:themeColor="text1"/>
        </w:rPr>
        <w:t xml:space="preserve">The GRG thanked </w:t>
      </w:r>
      <w:r w:rsidR="00BF08FF">
        <w:rPr>
          <w:rFonts w:ascii="Arial" w:eastAsia="Times New Roman" w:hAnsi="Arial" w:cs="Arial"/>
          <w:color w:val="000000" w:themeColor="text1"/>
        </w:rPr>
        <w:t xml:space="preserve">AKUT (TUR-03) for facilitating this </w:t>
      </w:r>
      <w:proofErr w:type="gramStart"/>
      <w:r w:rsidR="00BF08FF">
        <w:rPr>
          <w:rFonts w:ascii="Arial" w:eastAsia="Times New Roman" w:hAnsi="Arial" w:cs="Arial"/>
          <w:color w:val="000000" w:themeColor="text1"/>
        </w:rPr>
        <w:t>meeting</w:t>
      </w:r>
      <w:proofErr w:type="gramEnd"/>
    </w:p>
    <w:p w14:paraId="758BA570" w14:textId="75F860C8" w:rsidR="000476BE" w:rsidRDefault="00BF08FF" w:rsidP="00B5400C">
      <w:pPr>
        <w:pStyle w:val="ListParagraph"/>
        <w:numPr>
          <w:ilvl w:val="0"/>
          <w:numId w:val="21"/>
        </w:numPr>
        <w:spacing w:after="80"/>
        <w:rPr>
          <w:rFonts w:ascii="Arial" w:eastAsia="Times New Roman" w:hAnsi="Arial" w:cs="Arial"/>
          <w:color w:val="000000" w:themeColor="text1"/>
        </w:rPr>
      </w:pPr>
      <w:r>
        <w:rPr>
          <w:rFonts w:ascii="Arial" w:eastAsia="Times New Roman" w:hAnsi="Arial" w:cs="Arial"/>
          <w:color w:val="000000" w:themeColor="text1"/>
        </w:rPr>
        <w:t>On the agenda of this meeting were:</w:t>
      </w:r>
    </w:p>
    <w:p w14:paraId="1A381E8A" w14:textId="56E32F36" w:rsidR="00BF08FF" w:rsidRDefault="007530FD" w:rsidP="00BF08FF">
      <w:pPr>
        <w:pStyle w:val="ListParagraph"/>
        <w:numPr>
          <w:ilvl w:val="1"/>
          <w:numId w:val="21"/>
        </w:numPr>
        <w:spacing w:after="80"/>
        <w:rPr>
          <w:rFonts w:ascii="Arial" w:eastAsia="Times New Roman" w:hAnsi="Arial" w:cs="Arial"/>
          <w:color w:val="000000" w:themeColor="text1"/>
        </w:rPr>
      </w:pPr>
      <w:r>
        <w:rPr>
          <w:rFonts w:ascii="Arial" w:eastAsia="Times New Roman" w:hAnsi="Arial" w:cs="Arial"/>
          <w:color w:val="000000" w:themeColor="text1"/>
        </w:rPr>
        <w:t>summary of concluded work</w:t>
      </w:r>
    </w:p>
    <w:p w14:paraId="2176A197" w14:textId="5DF439DE" w:rsidR="007530FD" w:rsidRDefault="007530FD" w:rsidP="00BF08FF">
      <w:pPr>
        <w:pStyle w:val="ListParagraph"/>
        <w:numPr>
          <w:ilvl w:val="1"/>
          <w:numId w:val="21"/>
        </w:numPr>
        <w:spacing w:after="80"/>
        <w:rPr>
          <w:rFonts w:ascii="Arial" w:eastAsia="Times New Roman" w:hAnsi="Arial" w:cs="Arial"/>
          <w:color w:val="000000" w:themeColor="text1"/>
        </w:rPr>
      </w:pPr>
      <w:r>
        <w:rPr>
          <w:rFonts w:ascii="Arial" w:eastAsia="Times New Roman" w:hAnsi="Arial" w:cs="Arial"/>
          <w:color w:val="000000" w:themeColor="text1"/>
        </w:rPr>
        <w:t>reconciliation with tasked items by INSARAG</w:t>
      </w:r>
    </w:p>
    <w:p w14:paraId="310668EE" w14:textId="6DC28D3A" w:rsidR="007530FD" w:rsidRDefault="007530FD" w:rsidP="00BF08FF">
      <w:pPr>
        <w:pStyle w:val="ListParagraph"/>
        <w:numPr>
          <w:ilvl w:val="1"/>
          <w:numId w:val="21"/>
        </w:numPr>
        <w:spacing w:after="80"/>
        <w:rPr>
          <w:rFonts w:ascii="Arial" w:eastAsia="Times New Roman" w:hAnsi="Arial" w:cs="Arial"/>
          <w:color w:val="000000" w:themeColor="text1"/>
        </w:rPr>
      </w:pPr>
      <w:r>
        <w:rPr>
          <w:rFonts w:ascii="Arial" w:eastAsia="Times New Roman" w:hAnsi="Arial" w:cs="Arial"/>
          <w:color w:val="000000" w:themeColor="text1"/>
        </w:rPr>
        <w:t>establishment of work packages for open items</w:t>
      </w:r>
    </w:p>
    <w:p w14:paraId="7D5CD775" w14:textId="290D7FBC" w:rsidR="007530FD" w:rsidRDefault="007530FD" w:rsidP="00BF08FF">
      <w:pPr>
        <w:pStyle w:val="ListParagraph"/>
        <w:numPr>
          <w:ilvl w:val="1"/>
          <w:numId w:val="21"/>
        </w:numPr>
        <w:spacing w:after="80"/>
        <w:rPr>
          <w:rFonts w:ascii="Arial" w:eastAsia="Times New Roman" w:hAnsi="Arial" w:cs="Arial"/>
          <w:color w:val="000000" w:themeColor="text1"/>
        </w:rPr>
      </w:pPr>
      <w:r>
        <w:rPr>
          <w:rFonts w:ascii="Arial" w:eastAsia="Times New Roman" w:hAnsi="Arial" w:cs="Arial"/>
          <w:color w:val="000000" w:themeColor="text1"/>
        </w:rPr>
        <w:t>updating GRG timeline and further proceeding</w:t>
      </w:r>
    </w:p>
    <w:p w14:paraId="5BB0CF4C" w14:textId="05EA2312" w:rsidR="007530FD" w:rsidRPr="00533DFE" w:rsidRDefault="007530FD" w:rsidP="00BF08FF">
      <w:pPr>
        <w:pStyle w:val="ListParagraph"/>
        <w:numPr>
          <w:ilvl w:val="1"/>
          <w:numId w:val="21"/>
        </w:numPr>
        <w:spacing w:after="80"/>
        <w:rPr>
          <w:rFonts w:ascii="Arial" w:eastAsia="Times New Roman" w:hAnsi="Arial" w:cs="Arial"/>
          <w:color w:val="000000" w:themeColor="text1"/>
        </w:rPr>
      </w:pPr>
      <w:r>
        <w:rPr>
          <w:rFonts w:ascii="Arial" w:eastAsia="Times New Roman" w:hAnsi="Arial" w:cs="Arial"/>
          <w:color w:val="000000" w:themeColor="text1"/>
        </w:rPr>
        <w:t>preparing input for Regional Meetings 2024</w:t>
      </w:r>
    </w:p>
    <w:p w14:paraId="1E756F2B" w14:textId="7FEEE708" w:rsidR="00C7581B" w:rsidRDefault="00C7581B">
      <w:pPr>
        <w:spacing w:before="0" w:after="160" w:line="259" w:lineRule="auto"/>
        <w:rPr>
          <w:rFonts w:ascii="Arial" w:eastAsia="Times New Roman" w:hAnsi="Arial" w:cs="Arial"/>
          <w:b/>
          <w:bCs/>
          <w:color w:val="000000" w:themeColor="text1"/>
          <w:sz w:val="22"/>
          <w:szCs w:val="22"/>
          <w:lang w:eastAsia="zh-CN"/>
        </w:rPr>
      </w:pPr>
    </w:p>
    <w:p w14:paraId="49529FBA" w14:textId="5E55D912" w:rsidR="007530FD" w:rsidRDefault="007530FD" w:rsidP="007530FD">
      <w:pPr>
        <w:pStyle w:val="ListParagraph"/>
        <w:numPr>
          <w:ilvl w:val="0"/>
          <w:numId w:val="14"/>
        </w:numPr>
        <w:spacing w:before="240" w:after="240"/>
        <w:ind w:left="714" w:hanging="357"/>
        <w:rPr>
          <w:rFonts w:ascii="Arial" w:eastAsia="Times New Roman" w:hAnsi="Arial" w:cs="Arial"/>
          <w:b/>
          <w:bCs/>
          <w:color w:val="000000" w:themeColor="text1"/>
        </w:rPr>
      </w:pPr>
      <w:r w:rsidRPr="007530FD">
        <w:rPr>
          <w:rFonts w:ascii="Arial" w:eastAsia="Times New Roman" w:hAnsi="Arial" w:cs="Arial"/>
          <w:b/>
          <w:bCs/>
          <w:color w:val="000000" w:themeColor="text1"/>
        </w:rPr>
        <w:t>GRG ITEMS AND CURRENT STATE OF AFFAIRS</w:t>
      </w:r>
    </w:p>
    <w:p w14:paraId="78035ABA" w14:textId="6857D3A2" w:rsidR="00AF3813" w:rsidRDefault="00AF3813" w:rsidP="00C7581B">
      <w:pPr>
        <w:pStyle w:val="ListParagraph"/>
        <w:spacing w:after="80"/>
        <w:ind w:left="709"/>
        <w:rPr>
          <w:rFonts w:ascii="Arial" w:eastAsia="Times New Roman" w:hAnsi="Arial" w:cs="Arial"/>
          <w:color w:val="000000" w:themeColor="text1"/>
        </w:rPr>
      </w:pPr>
      <w:r>
        <w:rPr>
          <w:rFonts w:ascii="Arial" w:eastAsia="Times New Roman" w:hAnsi="Arial" w:cs="Arial"/>
          <w:color w:val="000000" w:themeColor="text1"/>
        </w:rPr>
        <w:t>The following table</w:t>
      </w:r>
      <w:r w:rsidR="0039723B">
        <w:rPr>
          <w:rFonts w:ascii="Arial" w:eastAsia="Times New Roman" w:hAnsi="Arial" w:cs="Arial"/>
          <w:color w:val="000000" w:themeColor="text1"/>
        </w:rPr>
        <w:t>s list</w:t>
      </w:r>
      <w:r w:rsidR="00D210A8">
        <w:rPr>
          <w:rFonts w:ascii="Arial" w:eastAsia="Times New Roman" w:hAnsi="Arial" w:cs="Arial"/>
          <w:color w:val="000000" w:themeColor="text1"/>
        </w:rPr>
        <w:t xml:space="preserve"> </w:t>
      </w:r>
      <w:r w:rsidR="00C7581B">
        <w:rPr>
          <w:rFonts w:ascii="Arial" w:eastAsia="Times New Roman" w:hAnsi="Arial" w:cs="Arial"/>
          <w:color w:val="000000" w:themeColor="text1"/>
        </w:rPr>
        <w:t xml:space="preserve">all </w:t>
      </w:r>
      <w:r>
        <w:rPr>
          <w:rFonts w:ascii="Arial" w:eastAsia="Times New Roman" w:hAnsi="Arial" w:cs="Arial"/>
          <w:color w:val="000000" w:themeColor="text1"/>
        </w:rPr>
        <w:t>items</w:t>
      </w:r>
      <w:r w:rsidR="00C7581B">
        <w:rPr>
          <w:rFonts w:ascii="Arial" w:eastAsia="Times New Roman" w:hAnsi="Arial" w:cs="Arial"/>
          <w:color w:val="000000" w:themeColor="text1"/>
        </w:rPr>
        <w:t xml:space="preserve"> the GRG reviewed, giving a summary and an update on their </w:t>
      </w:r>
      <w:proofErr w:type="gramStart"/>
      <w:r w:rsidR="00C7581B">
        <w:rPr>
          <w:rFonts w:ascii="Arial" w:eastAsia="Times New Roman" w:hAnsi="Arial" w:cs="Arial"/>
          <w:color w:val="000000" w:themeColor="text1"/>
        </w:rPr>
        <w:t>current status</w:t>
      </w:r>
      <w:proofErr w:type="gramEnd"/>
      <w:r w:rsidR="00C7581B">
        <w:rPr>
          <w:rFonts w:ascii="Arial" w:eastAsia="Times New Roman" w:hAnsi="Arial" w:cs="Arial"/>
          <w:color w:val="000000" w:themeColor="text1"/>
        </w:rPr>
        <w:t xml:space="preserve">. </w:t>
      </w:r>
      <w:r>
        <w:rPr>
          <w:rFonts w:ascii="Arial" w:eastAsia="Times New Roman" w:hAnsi="Arial" w:cs="Arial"/>
          <w:color w:val="000000" w:themeColor="text1"/>
        </w:rPr>
        <w:t xml:space="preserve"> </w:t>
      </w:r>
    </w:p>
    <w:p w14:paraId="296AA399" w14:textId="77777777" w:rsidR="00D210A8" w:rsidRDefault="00D210A8" w:rsidP="00243C8A">
      <w:pPr>
        <w:pStyle w:val="ListParagraph"/>
        <w:spacing w:after="80"/>
        <w:ind w:left="1134"/>
        <w:rPr>
          <w:rFonts w:ascii="Arial" w:eastAsia="Times New Roman" w:hAnsi="Arial" w:cs="Arial"/>
          <w:i/>
          <w:color w:val="000000" w:themeColor="text1"/>
        </w:rPr>
      </w:pPr>
    </w:p>
    <w:p w14:paraId="36340237" w14:textId="7CFF84E7" w:rsidR="00AF3813" w:rsidRPr="00243C8A" w:rsidRDefault="00243C8A" w:rsidP="00862976">
      <w:pPr>
        <w:pStyle w:val="ListParagraph"/>
        <w:spacing w:after="80"/>
        <w:ind w:left="567"/>
        <w:rPr>
          <w:rFonts w:ascii="Arial" w:eastAsia="Times New Roman" w:hAnsi="Arial" w:cs="Arial"/>
          <w:i/>
          <w:color w:val="000000" w:themeColor="text1"/>
        </w:rPr>
      </w:pPr>
      <w:r w:rsidRPr="00243C8A">
        <w:rPr>
          <w:rFonts w:ascii="Arial" w:eastAsia="Times New Roman" w:hAnsi="Arial" w:cs="Arial"/>
          <w:i/>
          <w:color w:val="000000" w:themeColor="text1"/>
        </w:rPr>
        <w:t xml:space="preserve">Full text can be found in the </w:t>
      </w:r>
      <w:r w:rsidR="00062F59" w:rsidRPr="00243C8A">
        <w:rPr>
          <w:rFonts w:ascii="Arial" w:eastAsia="Times New Roman" w:hAnsi="Arial" w:cs="Arial"/>
          <w:i/>
          <w:color w:val="000000" w:themeColor="text1"/>
        </w:rPr>
        <w:t xml:space="preserve">INSARAG </w:t>
      </w:r>
      <w:r w:rsidR="00AF3813" w:rsidRPr="00243C8A">
        <w:rPr>
          <w:rFonts w:ascii="Arial" w:eastAsia="Times New Roman" w:hAnsi="Arial" w:cs="Arial"/>
          <w:i/>
          <w:color w:val="000000" w:themeColor="text1"/>
        </w:rPr>
        <w:t>Governance Review</w:t>
      </w:r>
      <w:r w:rsidR="00062F59" w:rsidRPr="00243C8A">
        <w:rPr>
          <w:rFonts w:ascii="Arial" w:eastAsia="Times New Roman" w:hAnsi="Arial" w:cs="Arial"/>
          <w:i/>
          <w:color w:val="000000" w:themeColor="text1"/>
        </w:rPr>
        <w:t xml:space="preserve"> 2024</w:t>
      </w:r>
      <w:r w:rsidRPr="00243C8A">
        <w:rPr>
          <w:rFonts w:ascii="Arial" w:eastAsia="Times New Roman" w:hAnsi="Arial" w:cs="Arial"/>
          <w:i/>
          <w:color w:val="000000" w:themeColor="text1"/>
        </w:rPr>
        <w:t>, Annex G</w:t>
      </w:r>
      <w:r w:rsidR="004511FB">
        <w:rPr>
          <w:rFonts w:ascii="Arial" w:eastAsia="Times New Roman" w:hAnsi="Arial" w:cs="Arial"/>
          <w:i/>
          <w:color w:val="000000" w:themeColor="text1"/>
        </w:rPr>
        <w:t>.</w:t>
      </w:r>
    </w:p>
    <w:tbl>
      <w:tblPr>
        <w:tblStyle w:val="TableGrid"/>
        <w:tblW w:w="0" w:type="auto"/>
        <w:tblInd w:w="279" w:type="dxa"/>
        <w:tblCellMar>
          <w:left w:w="57" w:type="dxa"/>
          <w:right w:w="57" w:type="dxa"/>
        </w:tblCellMar>
        <w:tblLook w:val="04A0" w:firstRow="1" w:lastRow="0" w:firstColumn="1" w:lastColumn="0" w:noHBand="0" w:noVBand="1"/>
      </w:tblPr>
      <w:tblGrid>
        <w:gridCol w:w="1559"/>
        <w:gridCol w:w="5103"/>
        <w:gridCol w:w="3119"/>
      </w:tblGrid>
      <w:tr w:rsidR="00D210A8" w14:paraId="059DD258" w14:textId="77777777" w:rsidTr="00FE1228">
        <w:trPr>
          <w:trHeight w:val="331"/>
        </w:trPr>
        <w:tc>
          <w:tcPr>
            <w:tcW w:w="1559" w:type="dxa"/>
          </w:tcPr>
          <w:p w14:paraId="5B4BB56A" w14:textId="2EAF545B" w:rsidR="00D210A8" w:rsidRPr="007530FD" w:rsidRDefault="00D210A8" w:rsidP="00BD7EB1">
            <w:pPr>
              <w:pStyle w:val="ListParagraph"/>
              <w:ind w:left="0"/>
              <w:rPr>
                <w:rFonts w:ascii="Arial" w:eastAsia="Times New Roman" w:hAnsi="Arial" w:cs="Arial"/>
                <w:b/>
                <w:color w:val="000000" w:themeColor="text1"/>
                <w:szCs w:val="20"/>
                <w:lang w:val="en-AU"/>
              </w:rPr>
            </w:pPr>
            <w:r>
              <w:rPr>
                <w:rFonts w:ascii="Arial" w:eastAsia="Times New Roman" w:hAnsi="Arial" w:cs="Arial"/>
                <w:b/>
                <w:color w:val="000000" w:themeColor="text1"/>
                <w:szCs w:val="20"/>
                <w:lang w:val="en-AU"/>
              </w:rPr>
              <w:t>RECOMMEN- DATION</w:t>
            </w:r>
            <w:r w:rsidR="00831363">
              <w:rPr>
                <w:rFonts w:ascii="Arial" w:eastAsia="Times New Roman" w:hAnsi="Arial" w:cs="Arial"/>
                <w:b/>
                <w:color w:val="000000" w:themeColor="text1"/>
                <w:szCs w:val="20"/>
                <w:lang w:val="en-AU"/>
              </w:rPr>
              <w:t xml:space="preserve"> No</w:t>
            </w:r>
            <w:r>
              <w:rPr>
                <w:rFonts w:ascii="Arial" w:eastAsia="Times New Roman" w:hAnsi="Arial" w:cs="Arial"/>
                <w:b/>
                <w:color w:val="000000" w:themeColor="text1"/>
                <w:szCs w:val="20"/>
                <w:lang w:val="en-AU"/>
              </w:rPr>
              <w:t>.</w:t>
            </w:r>
          </w:p>
        </w:tc>
        <w:tc>
          <w:tcPr>
            <w:tcW w:w="5103" w:type="dxa"/>
            <w:vAlign w:val="center"/>
          </w:tcPr>
          <w:p w14:paraId="027B83FB" w14:textId="319D99B0" w:rsidR="00D210A8" w:rsidRPr="007530FD" w:rsidRDefault="00D210A8" w:rsidP="00BD7EB1">
            <w:pPr>
              <w:pStyle w:val="ListParagraph"/>
              <w:ind w:left="0"/>
              <w:rPr>
                <w:rFonts w:ascii="Arial" w:eastAsia="Times New Roman" w:hAnsi="Arial" w:cs="Arial"/>
                <w:b/>
                <w:color w:val="000000" w:themeColor="text1"/>
                <w:szCs w:val="20"/>
                <w:lang w:val="en-AU"/>
              </w:rPr>
            </w:pPr>
            <w:r w:rsidRPr="007530FD">
              <w:rPr>
                <w:rFonts w:ascii="Arial" w:eastAsia="Times New Roman" w:hAnsi="Arial" w:cs="Arial"/>
                <w:b/>
                <w:color w:val="000000" w:themeColor="text1"/>
                <w:szCs w:val="20"/>
                <w:lang w:val="en-AU"/>
              </w:rPr>
              <w:t>SUMMARY</w:t>
            </w:r>
          </w:p>
        </w:tc>
        <w:tc>
          <w:tcPr>
            <w:tcW w:w="3119" w:type="dxa"/>
            <w:vAlign w:val="center"/>
          </w:tcPr>
          <w:p w14:paraId="5611D824" w14:textId="4113D425" w:rsidR="00D210A8" w:rsidRPr="007530FD" w:rsidRDefault="00D210A8" w:rsidP="00BD7EB1">
            <w:pPr>
              <w:pStyle w:val="ListParagraph"/>
              <w:ind w:left="0"/>
              <w:rPr>
                <w:rFonts w:ascii="Arial" w:eastAsia="Times New Roman" w:hAnsi="Arial" w:cs="Arial"/>
                <w:b/>
                <w:color w:val="000000" w:themeColor="text1"/>
                <w:szCs w:val="20"/>
                <w:lang w:val="en-AU"/>
              </w:rPr>
            </w:pPr>
            <w:r w:rsidRPr="007530FD">
              <w:rPr>
                <w:rFonts w:ascii="Arial" w:eastAsia="Times New Roman" w:hAnsi="Arial" w:cs="Arial"/>
                <w:b/>
                <w:color w:val="000000" w:themeColor="text1"/>
                <w:szCs w:val="20"/>
                <w:lang w:val="en-AU"/>
              </w:rPr>
              <w:t>STATUS</w:t>
            </w:r>
          </w:p>
        </w:tc>
      </w:tr>
      <w:tr w:rsidR="00831363" w14:paraId="17DA4121" w14:textId="77777777" w:rsidTr="00FE1228">
        <w:trPr>
          <w:trHeight w:val="331"/>
        </w:trPr>
        <w:tc>
          <w:tcPr>
            <w:tcW w:w="1559" w:type="dxa"/>
            <w:vAlign w:val="center"/>
          </w:tcPr>
          <w:p w14:paraId="79FFE586" w14:textId="23B44AD8" w:rsidR="00831363" w:rsidRDefault="00831363" w:rsidP="00BD7EB1">
            <w:pPr>
              <w:pStyle w:val="ListParagraph"/>
              <w:ind w:left="0"/>
              <w:jc w:val="center"/>
              <w:rPr>
                <w:rFonts w:ascii="Arial" w:eastAsia="Times New Roman" w:hAnsi="Arial" w:cs="Arial"/>
                <w:b/>
                <w:color w:val="000000" w:themeColor="text1"/>
                <w:szCs w:val="20"/>
                <w:lang w:val="en-AU"/>
              </w:rPr>
            </w:pPr>
            <w:r>
              <w:rPr>
                <w:rFonts w:ascii="Arial" w:eastAsia="Times New Roman" w:hAnsi="Arial" w:cs="Arial"/>
                <w:color w:val="000000" w:themeColor="text1"/>
                <w:szCs w:val="20"/>
                <w:lang w:val="en-AU"/>
              </w:rPr>
              <w:t>1-2</w:t>
            </w:r>
          </w:p>
        </w:tc>
        <w:tc>
          <w:tcPr>
            <w:tcW w:w="5103" w:type="dxa"/>
            <w:vAlign w:val="center"/>
          </w:tcPr>
          <w:p w14:paraId="6915432F" w14:textId="56A80FD1" w:rsidR="00831363" w:rsidRPr="007530FD" w:rsidRDefault="00831363" w:rsidP="00BD7EB1">
            <w:pPr>
              <w:pStyle w:val="ListParagraph"/>
              <w:ind w:left="0"/>
              <w:rPr>
                <w:rFonts w:ascii="Arial" w:eastAsia="Times New Roman" w:hAnsi="Arial" w:cs="Arial"/>
                <w:b/>
                <w:color w:val="000000" w:themeColor="text1"/>
                <w:szCs w:val="20"/>
                <w:lang w:val="en-AU"/>
              </w:rPr>
            </w:pPr>
            <w:r>
              <w:rPr>
                <w:rFonts w:ascii="Arial" w:eastAsia="Times New Roman" w:hAnsi="Arial" w:cs="Arial"/>
                <w:color w:val="000000" w:themeColor="text1"/>
                <w:szCs w:val="20"/>
                <w:lang w:val="en-AU"/>
              </w:rPr>
              <w:t>Localisation</w:t>
            </w:r>
          </w:p>
        </w:tc>
        <w:tc>
          <w:tcPr>
            <w:tcW w:w="3119" w:type="dxa"/>
            <w:vAlign w:val="center"/>
          </w:tcPr>
          <w:p w14:paraId="6FBF4580" w14:textId="2C9BF4C0" w:rsidR="00831363" w:rsidRPr="007530FD" w:rsidRDefault="00831363" w:rsidP="00BD7EB1">
            <w:pPr>
              <w:pStyle w:val="ListParagraph"/>
              <w:ind w:left="0"/>
              <w:rPr>
                <w:rFonts w:ascii="Arial" w:eastAsia="Times New Roman" w:hAnsi="Arial" w:cs="Arial"/>
                <w:b/>
                <w:color w:val="000000" w:themeColor="text1"/>
                <w:szCs w:val="20"/>
                <w:lang w:val="en-AU"/>
              </w:rPr>
            </w:pPr>
            <w:r>
              <w:rPr>
                <w:rFonts w:ascii="Arial" w:eastAsia="Times New Roman" w:hAnsi="Arial" w:cs="Arial"/>
                <w:color w:val="000000" w:themeColor="text1"/>
                <w:szCs w:val="20"/>
                <w:lang w:val="en-AU"/>
              </w:rPr>
              <w:t>awaiting outcome of Regional Meetings 2024</w:t>
            </w:r>
          </w:p>
        </w:tc>
      </w:tr>
      <w:tr w:rsidR="00085A13" w14:paraId="3F6822F5" w14:textId="77777777" w:rsidTr="00FE1228">
        <w:trPr>
          <w:trHeight w:val="331"/>
        </w:trPr>
        <w:tc>
          <w:tcPr>
            <w:tcW w:w="1559" w:type="dxa"/>
            <w:vAlign w:val="center"/>
          </w:tcPr>
          <w:p w14:paraId="7091A1C8" w14:textId="33F13E0E" w:rsidR="00085A13" w:rsidRDefault="00085A13"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w:t>
            </w:r>
          </w:p>
        </w:tc>
        <w:tc>
          <w:tcPr>
            <w:tcW w:w="5103" w:type="dxa"/>
            <w:vAlign w:val="center"/>
          </w:tcPr>
          <w:p w14:paraId="1DF86E98" w14:textId="48E67002" w:rsidR="00085A13"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Complex Emergencies</w:t>
            </w:r>
          </w:p>
        </w:tc>
        <w:tc>
          <w:tcPr>
            <w:tcW w:w="3119" w:type="dxa"/>
            <w:vMerge w:val="restart"/>
            <w:vAlign w:val="center"/>
          </w:tcPr>
          <w:p w14:paraId="5EB77749" w14:textId="13A8FDF4" w:rsidR="00085A13" w:rsidRDefault="00C00D93" w:rsidP="00BD7EB1">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085A13" w14:paraId="3435FA47" w14:textId="77777777" w:rsidTr="00FE1228">
        <w:trPr>
          <w:trHeight w:val="331"/>
        </w:trPr>
        <w:tc>
          <w:tcPr>
            <w:tcW w:w="1559" w:type="dxa"/>
            <w:vAlign w:val="center"/>
          </w:tcPr>
          <w:p w14:paraId="072EC52B" w14:textId="15CF54BB" w:rsidR="00085A13" w:rsidRDefault="00085A13"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w:t>
            </w:r>
          </w:p>
        </w:tc>
        <w:tc>
          <w:tcPr>
            <w:tcW w:w="5103" w:type="dxa"/>
            <w:vAlign w:val="center"/>
          </w:tcPr>
          <w:p w14:paraId="284EC8C1" w14:textId="4DF242BB" w:rsidR="00085A13"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Climate Change</w:t>
            </w:r>
          </w:p>
        </w:tc>
        <w:tc>
          <w:tcPr>
            <w:tcW w:w="3119" w:type="dxa"/>
            <w:vMerge/>
            <w:vAlign w:val="center"/>
          </w:tcPr>
          <w:p w14:paraId="71786E8D" w14:textId="66925AEC" w:rsidR="00085A13" w:rsidRDefault="00085A13" w:rsidP="00BD7EB1">
            <w:pPr>
              <w:pStyle w:val="ListParagraph"/>
              <w:ind w:left="0"/>
              <w:rPr>
                <w:rFonts w:ascii="Arial" w:eastAsia="Times New Roman" w:hAnsi="Arial" w:cs="Arial"/>
                <w:color w:val="000000" w:themeColor="text1"/>
                <w:szCs w:val="20"/>
                <w:lang w:val="en-AU"/>
              </w:rPr>
            </w:pPr>
          </w:p>
        </w:tc>
      </w:tr>
      <w:tr w:rsidR="00C7581B" w14:paraId="786332AA" w14:textId="77777777" w:rsidTr="00FE1228">
        <w:trPr>
          <w:trHeight w:val="331"/>
        </w:trPr>
        <w:tc>
          <w:tcPr>
            <w:tcW w:w="1559" w:type="dxa"/>
            <w:vAlign w:val="center"/>
          </w:tcPr>
          <w:p w14:paraId="4005D9BA" w14:textId="61F6CDA2" w:rsidR="00C7581B" w:rsidRDefault="00C7581B"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5</w:t>
            </w:r>
          </w:p>
        </w:tc>
        <w:tc>
          <w:tcPr>
            <w:tcW w:w="5103" w:type="dxa"/>
            <w:vAlign w:val="center"/>
          </w:tcPr>
          <w:p w14:paraId="3B7E7C5A" w14:textId="4A096B9E" w:rsidR="00C7581B" w:rsidRDefault="00C7581B"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Inclusion of humanitarian principles and definition</w:t>
            </w:r>
          </w:p>
        </w:tc>
        <w:tc>
          <w:tcPr>
            <w:tcW w:w="3119" w:type="dxa"/>
            <w:vAlign w:val="center"/>
          </w:tcPr>
          <w:p w14:paraId="7E7562FB" w14:textId="33ECB715" w:rsidR="00C7581B"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completed</w:t>
            </w:r>
          </w:p>
        </w:tc>
      </w:tr>
      <w:tr w:rsidR="00C7581B" w14:paraId="29F17676" w14:textId="77777777" w:rsidTr="00FE1228">
        <w:trPr>
          <w:trHeight w:val="331"/>
        </w:trPr>
        <w:tc>
          <w:tcPr>
            <w:tcW w:w="1559" w:type="dxa"/>
            <w:vAlign w:val="center"/>
          </w:tcPr>
          <w:p w14:paraId="140087DA" w14:textId="543BA78D" w:rsidR="00C7581B" w:rsidRDefault="00C7581B"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6</w:t>
            </w:r>
          </w:p>
        </w:tc>
        <w:tc>
          <w:tcPr>
            <w:tcW w:w="5103" w:type="dxa"/>
            <w:vAlign w:val="center"/>
          </w:tcPr>
          <w:p w14:paraId="73687D39" w14:textId="2978B71B" w:rsidR="00C7581B" w:rsidRPr="00056280" w:rsidRDefault="00C7581B" w:rsidP="00BD7EB1">
            <w:pPr>
              <w:pStyle w:val="ListParagraph"/>
              <w:ind w:left="0"/>
              <w:rPr>
                <w:rFonts w:ascii="Arial" w:eastAsia="Times New Roman" w:hAnsi="Arial" w:cs="Arial"/>
                <w:color w:val="FF3399"/>
                <w:szCs w:val="20"/>
                <w:lang w:val="en-AU"/>
              </w:rPr>
            </w:pPr>
            <w:r w:rsidRPr="00056280">
              <w:rPr>
                <w:rFonts w:ascii="Arial" w:eastAsia="Times New Roman" w:hAnsi="Arial" w:cs="Arial"/>
                <w:color w:val="000000" w:themeColor="text1"/>
                <w:szCs w:val="20"/>
                <w:lang w:val="en-AU"/>
              </w:rPr>
              <w:t>Review the Core Humanitarian Standard by INSARAG network organisations</w:t>
            </w:r>
          </w:p>
        </w:tc>
        <w:tc>
          <w:tcPr>
            <w:tcW w:w="3119" w:type="dxa"/>
            <w:vAlign w:val="center"/>
          </w:tcPr>
          <w:p w14:paraId="0A98FB68" w14:textId="45A879FA" w:rsidR="00C7581B" w:rsidRPr="00056280" w:rsidRDefault="00C00D93" w:rsidP="00BD7EB1">
            <w:pPr>
              <w:pStyle w:val="ListParagraph"/>
              <w:ind w:left="0"/>
              <w:rPr>
                <w:rFonts w:ascii="Arial" w:eastAsia="Times New Roman" w:hAnsi="Arial" w:cs="Arial"/>
                <w:color w:val="FF3399"/>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C7581B" w14:paraId="7B5FD9FF" w14:textId="77777777" w:rsidTr="00FE1228">
        <w:trPr>
          <w:trHeight w:val="331"/>
        </w:trPr>
        <w:tc>
          <w:tcPr>
            <w:tcW w:w="1559" w:type="dxa"/>
            <w:vAlign w:val="center"/>
          </w:tcPr>
          <w:p w14:paraId="16804647" w14:textId="0F97B50D" w:rsidR="00C7581B" w:rsidRDefault="00C7581B"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lastRenderedPageBreak/>
              <w:t>7</w:t>
            </w:r>
          </w:p>
        </w:tc>
        <w:tc>
          <w:tcPr>
            <w:tcW w:w="5103" w:type="dxa"/>
            <w:vAlign w:val="center"/>
          </w:tcPr>
          <w:p w14:paraId="5214DA8C" w14:textId="182BA993" w:rsidR="00C7581B" w:rsidRDefault="00C7581B"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Consider application of GA Res. 78/119 in USAR work</w:t>
            </w:r>
          </w:p>
        </w:tc>
        <w:tc>
          <w:tcPr>
            <w:tcW w:w="3119" w:type="dxa"/>
            <w:vAlign w:val="center"/>
          </w:tcPr>
          <w:p w14:paraId="05111503" w14:textId="5E1520A0" w:rsidR="00C7581B" w:rsidRDefault="00C7581B"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no action by GRG</w:t>
            </w:r>
          </w:p>
        </w:tc>
      </w:tr>
      <w:tr w:rsidR="00862976" w14:paraId="63A08852" w14:textId="77777777" w:rsidTr="00FE1228">
        <w:trPr>
          <w:trHeight w:val="331"/>
        </w:trPr>
        <w:tc>
          <w:tcPr>
            <w:tcW w:w="1559" w:type="dxa"/>
            <w:vAlign w:val="center"/>
          </w:tcPr>
          <w:p w14:paraId="129B37B6" w14:textId="16293E8E" w:rsidR="00862976" w:rsidRDefault="00862976"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8</w:t>
            </w:r>
          </w:p>
        </w:tc>
        <w:tc>
          <w:tcPr>
            <w:tcW w:w="5103" w:type="dxa"/>
            <w:vAlign w:val="center"/>
          </w:tcPr>
          <w:p w14:paraId="67B50E5E" w14:textId="6F2C060F" w:rsidR="00862976" w:rsidRDefault="00862976"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Leadership &amp; Governance</w:t>
            </w:r>
          </w:p>
        </w:tc>
        <w:tc>
          <w:tcPr>
            <w:tcW w:w="3119" w:type="dxa"/>
            <w:vAlign w:val="center"/>
          </w:tcPr>
          <w:p w14:paraId="7F831A9A" w14:textId="17ECD102" w:rsidR="00862976" w:rsidRDefault="00862976" w:rsidP="00BD7EB1">
            <w:pPr>
              <w:pStyle w:val="ListParagraph"/>
              <w:ind w:left="0"/>
              <w:rPr>
                <w:rFonts w:ascii="Arial" w:eastAsia="Times New Roman" w:hAnsi="Arial" w:cs="Arial"/>
                <w:color w:val="000000" w:themeColor="text1"/>
                <w:szCs w:val="20"/>
                <w:lang w:val="en-AU"/>
              </w:rPr>
            </w:pPr>
            <w:r w:rsidRPr="00C7581B">
              <w:rPr>
                <w:rFonts w:ascii="Arial" w:eastAsia="Times New Roman" w:hAnsi="Arial" w:cs="Arial"/>
                <w:color w:val="000000" w:themeColor="text1"/>
                <w:szCs w:val="20"/>
                <w:lang w:val="en-AU"/>
              </w:rPr>
              <w:t>awaiting outcome of Regional Meetings 2024</w:t>
            </w:r>
          </w:p>
        </w:tc>
      </w:tr>
      <w:tr w:rsidR="00862976" w14:paraId="03B9EA56" w14:textId="77777777" w:rsidTr="00FE1228">
        <w:trPr>
          <w:trHeight w:val="331"/>
        </w:trPr>
        <w:tc>
          <w:tcPr>
            <w:tcW w:w="1559" w:type="dxa"/>
            <w:vAlign w:val="center"/>
          </w:tcPr>
          <w:p w14:paraId="3FEDFC3D" w14:textId="5043448C" w:rsidR="00862976" w:rsidRDefault="00862976"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9</w:t>
            </w:r>
          </w:p>
        </w:tc>
        <w:tc>
          <w:tcPr>
            <w:tcW w:w="5103" w:type="dxa"/>
            <w:vAlign w:val="center"/>
          </w:tcPr>
          <w:p w14:paraId="27F293F7" w14:textId="73CB60A6" w:rsidR="00862976" w:rsidRDefault="00862976"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Global Strategy 2025-2030</w:t>
            </w:r>
          </w:p>
        </w:tc>
        <w:tc>
          <w:tcPr>
            <w:tcW w:w="3119" w:type="dxa"/>
            <w:vAlign w:val="center"/>
          </w:tcPr>
          <w:p w14:paraId="20234279" w14:textId="3A235F63" w:rsidR="00862976" w:rsidRPr="00245F66" w:rsidRDefault="005F48E6" w:rsidP="00BD7EB1">
            <w:pPr>
              <w:pStyle w:val="ListParagraph"/>
              <w:ind w:left="0"/>
              <w:rPr>
                <w:rFonts w:ascii="Arial" w:eastAsia="Times New Roman" w:hAnsi="Arial" w:cs="Arial"/>
                <w:szCs w:val="20"/>
                <w:lang w:val="en-AU"/>
              </w:rPr>
            </w:pPr>
            <w:r>
              <w:rPr>
                <w:rFonts w:ascii="Arial" w:eastAsia="Times New Roman" w:hAnsi="Arial" w:cs="Arial"/>
                <w:szCs w:val="20"/>
                <w:lang w:val="en-AU"/>
              </w:rPr>
              <w:t>Secretariat</w:t>
            </w:r>
          </w:p>
        </w:tc>
      </w:tr>
      <w:tr w:rsidR="00C7581B" w14:paraId="06D9D38A" w14:textId="77777777" w:rsidTr="00FE1228">
        <w:trPr>
          <w:trHeight w:val="331"/>
        </w:trPr>
        <w:tc>
          <w:tcPr>
            <w:tcW w:w="1559" w:type="dxa"/>
            <w:vAlign w:val="center"/>
          </w:tcPr>
          <w:p w14:paraId="417492C0" w14:textId="2B5F2654"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10</w:t>
            </w:r>
          </w:p>
        </w:tc>
        <w:tc>
          <w:tcPr>
            <w:tcW w:w="5103" w:type="dxa"/>
            <w:vAlign w:val="center"/>
          </w:tcPr>
          <w:p w14:paraId="302E9FED" w14:textId="27DC7BD3" w:rsidR="00C7581B" w:rsidRDefault="00C7581B"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Quarterly inductions by RFPs for new PFP, OFP, TWP, WG-Chairs and Regional Chairs </w:t>
            </w:r>
          </w:p>
        </w:tc>
        <w:tc>
          <w:tcPr>
            <w:tcW w:w="3119" w:type="dxa"/>
            <w:vAlign w:val="center"/>
          </w:tcPr>
          <w:p w14:paraId="07BA0837" w14:textId="717D61CF" w:rsidR="00C7581B" w:rsidRPr="00C7581B" w:rsidRDefault="00AC19C7" w:rsidP="00C7581B">
            <w:pPr>
              <w:pStyle w:val="ListParagraph"/>
              <w:ind w:left="0"/>
              <w:rPr>
                <w:rFonts w:ascii="Arial" w:eastAsia="Times New Roman" w:hAnsi="Arial" w:cs="Arial"/>
                <w:color w:val="000000" w:themeColor="text1"/>
                <w:szCs w:val="20"/>
                <w:lang w:val="en-AU"/>
              </w:rPr>
            </w:pPr>
            <w:r w:rsidRPr="00C82C05">
              <w:rPr>
                <w:rFonts w:ascii="Arial" w:eastAsia="Times New Roman" w:hAnsi="Arial" w:cs="Arial"/>
                <w:szCs w:val="20"/>
                <w:lang w:val="en-AU"/>
              </w:rPr>
              <w:t>awaiting outcome of ISG 2025</w:t>
            </w:r>
          </w:p>
        </w:tc>
      </w:tr>
      <w:tr w:rsidR="00C7581B" w14:paraId="240A5F7C" w14:textId="77777777" w:rsidTr="00FE1228">
        <w:trPr>
          <w:trHeight w:val="331"/>
        </w:trPr>
        <w:tc>
          <w:tcPr>
            <w:tcW w:w="1559" w:type="dxa"/>
            <w:vAlign w:val="center"/>
          </w:tcPr>
          <w:p w14:paraId="05E43746" w14:textId="40C46793" w:rsidR="00C7581B" w:rsidRDefault="00C7581B"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11</w:t>
            </w:r>
          </w:p>
        </w:tc>
        <w:tc>
          <w:tcPr>
            <w:tcW w:w="5103" w:type="dxa"/>
            <w:vAlign w:val="center"/>
          </w:tcPr>
          <w:p w14:paraId="1F292C48" w14:textId="02B4D116" w:rsidR="00C7581B" w:rsidRDefault="00F028E2" w:rsidP="00F028E2">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w:t>
            </w:r>
            <w:r w:rsidRPr="00F028E2">
              <w:rPr>
                <w:rFonts w:ascii="Arial" w:eastAsia="Times New Roman" w:hAnsi="Arial" w:cs="Arial"/>
                <w:color w:val="000000" w:themeColor="text1"/>
                <w:szCs w:val="20"/>
                <w:lang w:val="en-AU"/>
              </w:rPr>
              <w:t>esponsibility for decisions</w:t>
            </w:r>
            <w:r>
              <w:rPr>
                <w:rFonts w:ascii="Arial" w:eastAsia="Times New Roman" w:hAnsi="Arial" w:cs="Arial"/>
                <w:color w:val="000000" w:themeColor="text1"/>
                <w:szCs w:val="20"/>
                <w:lang w:val="en-AU"/>
              </w:rPr>
              <w:t xml:space="preserve"> of participation for classified NGO teams</w:t>
            </w:r>
          </w:p>
        </w:tc>
        <w:tc>
          <w:tcPr>
            <w:tcW w:w="3119" w:type="dxa"/>
            <w:vAlign w:val="center"/>
          </w:tcPr>
          <w:p w14:paraId="0994944F" w14:textId="3947882A" w:rsidR="00C7581B" w:rsidRPr="00C82C05" w:rsidRDefault="00AC19C7" w:rsidP="00BD7EB1">
            <w:pPr>
              <w:pStyle w:val="ListParagraph"/>
              <w:ind w:left="0"/>
              <w:rPr>
                <w:rFonts w:ascii="Arial" w:eastAsia="Times New Roman" w:hAnsi="Arial" w:cs="Arial"/>
                <w:szCs w:val="20"/>
                <w:lang w:val="en-AU"/>
              </w:rPr>
            </w:pPr>
            <w:r w:rsidRPr="00C82C05">
              <w:rPr>
                <w:rFonts w:ascii="Arial" w:eastAsia="Times New Roman" w:hAnsi="Arial" w:cs="Arial"/>
                <w:szCs w:val="20"/>
                <w:lang w:val="en-AU"/>
              </w:rPr>
              <w:t>awaiting outcome of ISG 2025</w:t>
            </w:r>
          </w:p>
        </w:tc>
      </w:tr>
      <w:tr w:rsidR="00C7581B" w14:paraId="4C37F113" w14:textId="77777777" w:rsidTr="00FE1228">
        <w:trPr>
          <w:trHeight w:val="331"/>
        </w:trPr>
        <w:tc>
          <w:tcPr>
            <w:tcW w:w="1559" w:type="dxa"/>
            <w:vAlign w:val="center"/>
          </w:tcPr>
          <w:p w14:paraId="37DD404E" w14:textId="49C64652" w:rsidR="00C7581B" w:rsidRDefault="00C7581B" w:rsidP="00BD7EB1">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12</w:t>
            </w:r>
          </w:p>
        </w:tc>
        <w:tc>
          <w:tcPr>
            <w:tcW w:w="5103" w:type="dxa"/>
            <w:vAlign w:val="center"/>
          </w:tcPr>
          <w:p w14:paraId="3DF8BCC4" w14:textId="6DC5EFD6" w:rsidR="00C7581B" w:rsidRDefault="00F028E2"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Updating PFP </w:t>
            </w:r>
            <w:proofErr w:type="spellStart"/>
            <w:r>
              <w:rPr>
                <w:rFonts w:ascii="Arial" w:eastAsia="Times New Roman" w:hAnsi="Arial" w:cs="Arial"/>
                <w:color w:val="000000" w:themeColor="text1"/>
                <w:szCs w:val="20"/>
                <w:lang w:val="en-AU"/>
              </w:rPr>
              <w:t>ToR</w:t>
            </w:r>
            <w:proofErr w:type="spellEnd"/>
          </w:p>
        </w:tc>
        <w:tc>
          <w:tcPr>
            <w:tcW w:w="3119" w:type="dxa"/>
            <w:vAlign w:val="center"/>
          </w:tcPr>
          <w:p w14:paraId="0A6E802D" w14:textId="1DF4C4F2" w:rsidR="00C7581B" w:rsidRPr="00C82C05" w:rsidRDefault="00800331" w:rsidP="00BD7EB1">
            <w:pPr>
              <w:pStyle w:val="ListParagraph"/>
              <w:ind w:left="0"/>
              <w:rPr>
                <w:rFonts w:ascii="Arial" w:eastAsia="Times New Roman" w:hAnsi="Arial" w:cs="Arial"/>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C7581B" w14:paraId="507C539E" w14:textId="77777777" w:rsidTr="00FE1228">
        <w:trPr>
          <w:trHeight w:val="331"/>
        </w:trPr>
        <w:tc>
          <w:tcPr>
            <w:tcW w:w="1559" w:type="dxa"/>
            <w:vAlign w:val="center"/>
          </w:tcPr>
          <w:p w14:paraId="04B33514" w14:textId="41B963D4"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13</w:t>
            </w:r>
          </w:p>
        </w:tc>
        <w:tc>
          <w:tcPr>
            <w:tcW w:w="5103" w:type="dxa"/>
            <w:vAlign w:val="center"/>
          </w:tcPr>
          <w:p w14:paraId="6A07F8D6" w14:textId="00378E11" w:rsidR="00C7581B" w:rsidRDefault="00C7581B"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Change to gendered language within </w:t>
            </w:r>
            <w:proofErr w:type="spellStart"/>
            <w:r>
              <w:rPr>
                <w:rFonts w:ascii="Arial" w:eastAsia="Times New Roman" w:hAnsi="Arial" w:cs="Arial"/>
                <w:color w:val="000000" w:themeColor="text1"/>
                <w:szCs w:val="20"/>
                <w:lang w:val="en-AU"/>
              </w:rPr>
              <w:t>ToR</w:t>
            </w:r>
            <w:proofErr w:type="spellEnd"/>
          </w:p>
        </w:tc>
        <w:tc>
          <w:tcPr>
            <w:tcW w:w="3119" w:type="dxa"/>
            <w:vAlign w:val="center"/>
          </w:tcPr>
          <w:p w14:paraId="4EE208E7" w14:textId="6E51D1AE" w:rsidR="00C7581B" w:rsidRPr="00C7581B" w:rsidRDefault="00C7581B"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(by GRG)</w:t>
            </w:r>
          </w:p>
        </w:tc>
      </w:tr>
      <w:tr w:rsidR="00C7581B" w14:paraId="0B2E9BFF" w14:textId="77777777" w:rsidTr="00FE1228">
        <w:trPr>
          <w:trHeight w:val="331"/>
        </w:trPr>
        <w:tc>
          <w:tcPr>
            <w:tcW w:w="1559" w:type="dxa"/>
            <w:vAlign w:val="center"/>
          </w:tcPr>
          <w:p w14:paraId="524BC8BD" w14:textId="39578231"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14</w:t>
            </w:r>
          </w:p>
        </w:tc>
        <w:tc>
          <w:tcPr>
            <w:tcW w:w="5103" w:type="dxa"/>
            <w:vAlign w:val="center"/>
          </w:tcPr>
          <w:p w14:paraId="4060EA01" w14:textId="5D8EE372" w:rsidR="00C7581B" w:rsidRDefault="00F028E2"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Including mandatory attendance at induction session for new focal points</w:t>
            </w:r>
          </w:p>
        </w:tc>
        <w:tc>
          <w:tcPr>
            <w:tcW w:w="3119" w:type="dxa"/>
            <w:vAlign w:val="center"/>
          </w:tcPr>
          <w:p w14:paraId="60FDFF0E" w14:textId="3A260253" w:rsidR="00C7581B" w:rsidRPr="00AC19C7" w:rsidRDefault="00800331" w:rsidP="00C7581B">
            <w:pPr>
              <w:pStyle w:val="ListParagraph"/>
              <w:ind w:left="0"/>
              <w:rPr>
                <w:rFonts w:ascii="Arial" w:eastAsia="Times New Roman" w:hAnsi="Arial" w:cs="Arial"/>
                <w:color w:val="FF3399"/>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C7581B" w14:paraId="630894C2" w14:textId="77777777" w:rsidTr="00FE1228">
        <w:trPr>
          <w:trHeight w:val="331"/>
        </w:trPr>
        <w:tc>
          <w:tcPr>
            <w:tcW w:w="1559" w:type="dxa"/>
            <w:vAlign w:val="center"/>
          </w:tcPr>
          <w:p w14:paraId="024798BC" w14:textId="46403A10"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15</w:t>
            </w:r>
          </w:p>
        </w:tc>
        <w:tc>
          <w:tcPr>
            <w:tcW w:w="5103" w:type="dxa"/>
            <w:vAlign w:val="center"/>
          </w:tcPr>
          <w:p w14:paraId="0FBB1B99" w14:textId="29006403" w:rsidR="00C7581B" w:rsidRDefault="00C7581B"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Implementing a yearly meeting between PFPs, OPFs and TFPs</w:t>
            </w:r>
          </w:p>
        </w:tc>
        <w:tc>
          <w:tcPr>
            <w:tcW w:w="3119" w:type="dxa"/>
            <w:vAlign w:val="center"/>
          </w:tcPr>
          <w:p w14:paraId="181E7203" w14:textId="0F0985A9" w:rsidR="00C7581B" w:rsidRPr="00C7581B" w:rsidRDefault="00C7581B" w:rsidP="00C7581B">
            <w:pPr>
              <w:pStyle w:val="ListParagraph"/>
              <w:ind w:left="0"/>
              <w:rPr>
                <w:rFonts w:ascii="Arial" w:eastAsia="Times New Roman" w:hAnsi="Arial" w:cs="Arial"/>
                <w:color w:val="000000" w:themeColor="text1"/>
                <w:szCs w:val="20"/>
                <w:lang w:val="en-AU"/>
              </w:rPr>
            </w:pPr>
            <w:r w:rsidRPr="00831363">
              <w:rPr>
                <w:rFonts w:ascii="Arial" w:eastAsia="Times New Roman" w:hAnsi="Arial" w:cs="Arial"/>
                <w:color w:val="000000" w:themeColor="text1"/>
                <w:szCs w:val="20"/>
                <w:lang w:val="en-AU"/>
              </w:rPr>
              <w:t>in process (by GRG)</w:t>
            </w:r>
          </w:p>
        </w:tc>
      </w:tr>
      <w:tr w:rsidR="00C7581B" w14:paraId="268D3AF5" w14:textId="77777777" w:rsidTr="00FE1228">
        <w:trPr>
          <w:trHeight w:val="331"/>
        </w:trPr>
        <w:tc>
          <w:tcPr>
            <w:tcW w:w="1559" w:type="dxa"/>
            <w:vAlign w:val="center"/>
          </w:tcPr>
          <w:p w14:paraId="616184C9" w14:textId="0F03092B"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16</w:t>
            </w:r>
          </w:p>
        </w:tc>
        <w:tc>
          <w:tcPr>
            <w:tcW w:w="5103" w:type="dxa"/>
            <w:vAlign w:val="center"/>
          </w:tcPr>
          <w:p w14:paraId="752FF852" w14:textId="080C822E" w:rsidR="00C7581B" w:rsidRDefault="00F028E2" w:rsidP="00C7581B">
            <w:pPr>
              <w:pStyle w:val="ListParagraph"/>
              <w:ind w:left="0"/>
              <w:rPr>
                <w:rFonts w:ascii="Arial" w:eastAsia="Times New Roman" w:hAnsi="Arial" w:cs="Arial"/>
                <w:color w:val="000000" w:themeColor="text1"/>
                <w:szCs w:val="20"/>
                <w:lang w:val="en-AU"/>
              </w:rPr>
            </w:pPr>
            <w:r w:rsidRPr="008D102B">
              <w:rPr>
                <w:rFonts w:ascii="Arial" w:eastAsia="Times New Roman" w:hAnsi="Arial" w:cs="Arial"/>
                <w:color w:val="000000" w:themeColor="text1"/>
                <w:szCs w:val="20"/>
                <w:lang w:val="en-AU"/>
              </w:rPr>
              <w:t xml:space="preserve">Drafting </w:t>
            </w:r>
            <w:proofErr w:type="spellStart"/>
            <w:r w:rsidRPr="008D102B">
              <w:rPr>
                <w:rFonts w:ascii="Arial" w:eastAsia="Times New Roman" w:hAnsi="Arial" w:cs="Arial"/>
                <w:color w:val="000000" w:themeColor="text1"/>
                <w:szCs w:val="20"/>
                <w:lang w:val="en-AU"/>
              </w:rPr>
              <w:t>ToR</w:t>
            </w:r>
            <w:proofErr w:type="spellEnd"/>
            <w:r w:rsidRPr="008D102B">
              <w:rPr>
                <w:rFonts w:ascii="Arial" w:eastAsia="Times New Roman" w:hAnsi="Arial" w:cs="Arial"/>
                <w:color w:val="000000" w:themeColor="text1"/>
                <w:szCs w:val="20"/>
                <w:lang w:val="en-AU"/>
              </w:rPr>
              <w:t xml:space="preserve"> for </w:t>
            </w:r>
            <w:r w:rsidR="008D102B" w:rsidRPr="008D102B">
              <w:rPr>
                <w:rFonts w:ascii="Arial" w:eastAsia="Times New Roman" w:hAnsi="Arial" w:cs="Arial"/>
                <w:color w:val="000000" w:themeColor="text1"/>
                <w:szCs w:val="20"/>
                <w:lang w:val="en-AU"/>
              </w:rPr>
              <w:t>Team</w:t>
            </w:r>
            <w:r w:rsidR="008D102B">
              <w:rPr>
                <w:rFonts w:ascii="Arial" w:eastAsia="Times New Roman" w:hAnsi="Arial" w:cs="Arial"/>
                <w:color w:val="000000" w:themeColor="text1"/>
                <w:szCs w:val="20"/>
                <w:lang w:val="en-AU"/>
              </w:rPr>
              <w:t xml:space="preserve"> Leader &amp; Team Focal Point</w:t>
            </w:r>
          </w:p>
        </w:tc>
        <w:tc>
          <w:tcPr>
            <w:tcW w:w="3119" w:type="dxa"/>
            <w:vAlign w:val="center"/>
          </w:tcPr>
          <w:p w14:paraId="4C5651CE" w14:textId="315F7A11" w:rsidR="00C7581B" w:rsidRPr="00C7581B" w:rsidRDefault="005F48E6" w:rsidP="00C7581B">
            <w:pPr>
              <w:pStyle w:val="ListParagraph"/>
              <w:ind w:left="0"/>
              <w:rPr>
                <w:rFonts w:ascii="Arial" w:eastAsia="Times New Roman" w:hAnsi="Arial" w:cs="Arial"/>
                <w:color w:val="000000" w:themeColor="text1"/>
                <w:szCs w:val="20"/>
                <w:lang w:val="en-AU"/>
              </w:rPr>
            </w:pPr>
            <w:r>
              <w:rPr>
                <w:rFonts w:ascii="Arial" w:eastAsia="Times New Roman" w:hAnsi="Arial" w:cs="Arial"/>
                <w:szCs w:val="20"/>
                <w:lang w:val="en-AU"/>
              </w:rPr>
              <w:t>Secretariat</w:t>
            </w:r>
          </w:p>
        </w:tc>
      </w:tr>
      <w:tr w:rsidR="00C7581B" w14:paraId="053FD278" w14:textId="77777777" w:rsidTr="00FE1228">
        <w:trPr>
          <w:trHeight w:val="331"/>
        </w:trPr>
        <w:tc>
          <w:tcPr>
            <w:tcW w:w="1559" w:type="dxa"/>
            <w:vAlign w:val="center"/>
          </w:tcPr>
          <w:p w14:paraId="365225F3" w14:textId="02836CCC"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17</w:t>
            </w:r>
          </w:p>
        </w:tc>
        <w:tc>
          <w:tcPr>
            <w:tcW w:w="5103" w:type="dxa"/>
            <w:vAlign w:val="center"/>
          </w:tcPr>
          <w:p w14:paraId="0886BB44" w14:textId="07873A53" w:rsidR="00C7581B" w:rsidRPr="00F028E2" w:rsidRDefault="00F028E2" w:rsidP="00F028E2">
            <w:pPr>
              <w:pStyle w:val="ListParagraph"/>
              <w:ind w:left="0"/>
              <w:rPr>
                <w:rFonts w:ascii="Arial" w:eastAsia="Times New Roman" w:hAnsi="Arial" w:cs="Arial"/>
                <w:color w:val="000000" w:themeColor="text1"/>
                <w:szCs w:val="20"/>
              </w:rPr>
            </w:pPr>
            <w:r w:rsidRPr="00F028E2">
              <w:rPr>
                <w:rFonts w:ascii="Arial" w:eastAsia="Times New Roman" w:hAnsi="Arial" w:cs="Arial"/>
                <w:color w:val="000000" w:themeColor="text1"/>
                <w:szCs w:val="20"/>
                <w:lang w:val="en-AU"/>
              </w:rPr>
              <w:t>Prioritis</w:t>
            </w:r>
            <w:r>
              <w:rPr>
                <w:rFonts w:ascii="Arial" w:eastAsia="Times New Roman" w:hAnsi="Arial" w:cs="Arial"/>
                <w:color w:val="000000" w:themeColor="text1"/>
                <w:szCs w:val="20"/>
                <w:lang w:val="en-AU"/>
              </w:rPr>
              <w:t>ation</w:t>
            </w:r>
            <w:r w:rsidRPr="00F028E2">
              <w:rPr>
                <w:rFonts w:ascii="Arial" w:eastAsia="Times New Roman" w:hAnsi="Arial" w:cs="Arial"/>
                <w:color w:val="000000" w:themeColor="text1"/>
                <w:szCs w:val="20"/>
                <w:lang w:val="en-AU"/>
              </w:rPr>
              <w:t xml:space="preserve"> recruitment of vacant</w:t>
            </w:r>
            <w:r>
              <w:rPr>
                <w:rFonts w:ascii="Arial" w:eastAsia="Times New Roman" w:hAnsi="Arial" w:cs="Arial"/>
                <w:color w:val="000000" w:themeColor="text1"/>
                <w:szCs w:val="20"/>
                <w:lang w:val="en-AU"/>
              </w:rPr>
              <w:t xml:space="preserve"> </w:t>
            </w:r>
            <w:r w:rsidRPr="00F028E2">
              <w:rPr>
                <w:rFonts w:ascii="Arial" w:eastAsia="Times New Roman" w:hAnsi="Arial" w:cs="Arial"/>
                <w:color w:val="000000" w:themeColor="text1"/>
                <w:szCs w:val="20"/>
                <w:lang w:val="en-AU"/>
              </w:rPr>
              <w:t>positions</w:t>
            </w:r>
          </w:p>
        </w:tc>
        <w:tc>
          <w:tcPr>
            <w:tcW w:w="3119" w:type="dxa"/>
            <w:vAlign w:val="center"/>
          </w:tcPr>
          <w:p w14:paraId="33CAC6F7" w14:textId="0C44467C" w:rsidR="00C7581B" w:rsidRPr="00C7581B" w:rsidRDefault="00CF4890" w:rsidP="00085A13">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AC19C7" w14:paraId="060C8F8C" w14:textId="77777777" w:rsidTr="00FE1228">
        <w:trPr>
          <w:trHeight w:val="331"/>
        </w:trPr>
        <w:tc>
          <w:tcPr>
            <w:tcW w:w="1559" w:type="dxa"/>
            <w:vAlign w:val="center"/>
          </w:tcPr>
          <w:p w14:paraId="3B91CA89" w14:textId="40DA31B9" w:rsidR="00AC19C7" w:rsidRDefault="00AC19C7"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18</w:t>
            </w:r>
          </w:p>
        </w:tc>
        <w:tc>
          <w:tcPr>
            <w:tcW w:w="5103" w:type="dxa"/>
            <w:vAlign w:val="center"/>
          </w:tcPr>
          <w:p w14:paraId="6313BD50" w14:textId="0DB263CC" w:rsidR="00AC19C7" w:rsidRDefault="00AC19C7"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Global Meeting</w:t>
            </w:r>
          </w:p>
        </w:tc>
        <w:tc>
          <w:tcPr>
            <w:tcW w:w="3119" w:type="dxa"/>
            <w:vAlign w:val="center"/>
          </w:tcPr>
          <w:p w14:paraId="07529436" w14:textId="2E004F13" w:rsidR="00AC19C7" w:rsidRDefault="00AC19C7" w:rsidP="00C7581B">
            <w:pPr>
              <w:pStyle w:val="ListParagraph"/>
              <w:ind w:left="0"/>
              <w:rPr>
                <w:rFonts w:ascii="Arial" w:eastAsia="Times New Roman" w:hAnsi="Arial" w:cs="Arial"/>
                <w:color w:val="000000" w:themeColor="text1"/>
                <w:szCs w:val="20"/>
                <w:lang w:val="en-AU"/>
              </w:rPr>
            </w:pPr>
            <w:r w:rsidRPr="00C7581B">
              <w:rPr>
                <w:rFonts w:ascii="Arial" w:eastAsia="Times New Roman" w:hAnsi="Arial" w:cs="Arial"/>
                <w:color w:val="000000" w:themeColor="text1"/>
                <w:szCs w:val="20"/>
                <w:lang w:val="en-AU"/>
              </w:rPr>
              <w:t>awaiting outcome of Regional Meetings 2024</w:t>
            </w:r>
          </w:p>
        </w:tc>
      </w:tr>
      <w:tr w:rsidR="00AC19C7" w14:paraId="06C544F9" w14:textId="77777777" w:rsidTr="00FE1228">
        <w:trPr>
          <w:trHeight w:val="331"/>
        </w:trPr>
        <w:tc>
          <w:tcPr>
            <w:tcW w:w="1559" w:type="dxa"/>
            <w:vAlign w:val="center"/>
          </w:tcPr>
          <w:p w14:paraId="20E2A668" w14:textId="58F3C8DE" w:rsidR="00AC19C7" w:rsidRDefault="00AC19C7"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19</w:t>
            </w:r>
          </w:p>
        </w:tc>
        <w:tc>
          <w:tcPr>
            <w:tcW w:w="5103" w:type="dxa"/>
            <w:vAlign w:val="center"/>
          </w:tcPr>
          <w:p w14:paraId="3216AC50" w14:textId="769A4FAD" w:rsidR="00AC19C7" w:rsidRDefault="00AC19C7" w:rsidP="00C7581B">
            <w:pPr>
              <w:pStyle w:val="ListParagraph"/>
              <w:ind w:left="0"/>
              <w:rPr>
                <w:rFonts w:ascii="Arial" w:eastAsia="Times New Roman" w:hAnsi="Arial" w:cs="Arial"/>
                <w:color w:val="000000" w:themeColor="text1"/>
                <w:szCs w:val="20"/>
                <w:lang w:val="en-AU"/>
              </w:rPr>
            </w:pPr>
            <w:r w:rsidRPr="00F028E2">
              <w:rPr>
                <w:rFonts w:ascii="Arial" w:eastAsia="Times New Roman" w:hAnsi="Arial" w:cs="Arial"/>
                <w:color w:val="000000" w:themeColor="text1"/>
                <w:szCs w:val="20"/>
                <w:lang w:val="en-AU"/>
              </w:rPr>
              <w:t xml:space="preserve">Drafting </w:t>
            </w:r>
            <w:proofErr w:type="spellStart"/>
            <w:r w:rsidRPr="00F028E2">
              <w:rPr>
                <w:rFonts w:ascii="Arial" w:eastAsia="Times New Roman" w:hAnsi="Arial" w:cs="Arial"/>
                <w:color w:val="000000" w:themeColor="text1"/>
                <w:szCs w:val="20"/>
                <w:lang w:val="en-AU"/>
              </w:rPr>
              <w:t>ToR</w:t>
            </w:r>
            <w:proofErr w:type="spellEnd"/>
            <w:r w:rsidRPr="00F028E2">
              <w:rPr>
                <w:rFonts w:ascii="Arial" w:eastAsia="Times New Roman" w:hAnsi="Arial" w:cs="Arial"/>
                <w:color w:val="000000" w:themeColor="text1"/>
                <w:szCs w:val="20"/>
                <w:lang w:val="en-AU"/>
              </w:rPr>
              <w:t xml:space="preserve"> for</w:t>
            </w:r>
            <w:r>
              <w:rPr>
                <w:rFonts w:ascii="Arial" w:eastAsia="Times New Roman" w:hAnsi="Arial" w:cs="Arial"/>
                <w:color w:val="000000" w:themeColor="text1"/>
                <w:szCs w:val="20"/>
                <w:lang w:val="en-AU"/>
              </w:rPr>
              <w:t xml:space="preserve"> </w:t>
            </w:r>
            <w:proofErr w:type="spellStart"/>
            <w:r>
              <w:rPr>
                <w:rFonts w:ascii="Arial" w:eastAsia="Times New Roman" w:hAnsi="Arial" w:cs="Arial"/>
                <w:color w:val="000000" w:themeColor="text1"/>
                <w:szCs w:val="20"/>
                <w:lang w:val="en-AU"/>
              </w:rPr>
              <w:t>for</w:t>
            </w:r>
            <w:proofErr w:type="spellEnd"/>
            <w:r>
              <w:rPr>
                <w:rFonts w:ascii="Arial" w:eastAsia="Times New Roman" w:hAnsi="Arial" w:cs="Arial"/>
                <w:color w:val="000000" w:themeColor="text1"/>
                <w:szCs w:val="20"/>
                <w:lang w:val="en-AU"/>
              </w:rPr>
              <w:t xml:space="preserve"> Incoming/Outgoing Regional Vice Chair</w:t>
            </w:r>
          </w:p>
        </w:tc>
        <w:tc>
          <w:tcPr>
            <w:tcW w:w="3119" w:type="dxa"/>
            <w:vAlign w:val="center"/>
          </w:tcPr>
          <w:p w14:paraId="2ADD4C4F" w14:textId="2C07369C" w:rsidR="00AC19C7" w:rsidRPr="00C7581B" w:rsidRDefault="00CF4890" w:rsidP="00C7581B">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AC19C7" w14:paraId="6302DDDA" w14:textId="77777777" w:rsidTr="00FE1228">
        <w:trPr>
          <w:trHeight w:val="331"/>
        </w:trPr>
        <w:tc>
          <w:tcPr>
            <w:tcW w:w="1559" w:type="dxa"/>
            <w:vAlign w:val="center"/>
          </w:tcPr>
          <w:p w14:paraId="3DD21084" w14:textId="1B6DC045" w:rsidR="00AC19C7" w:rsidRDefault="00AC19C7"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20</w:t>
            </w:r>
          </w:p>
        </w:tc>
        <w:tc>
          <w:tcPr>
            <w:tcW w:w="5103" w:type="dxa"/>
            <w:vAlign w:val="center"/>
          </w:tcPr>
          <w:p w14:paraId="3ED07371" w14:textId="18EF9244" w:rsidR="00AC19C7" w:rsidRDefault="00AC19C7"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Planning Troika 5 years ahead</w:t>
            </w:r>
          </w:p>
        </w:tc>
        <w:tc>
          <w:tcPr>
            <w:tcW w:w="3119" w:type="dxa"/>
            <w:vAlign w:val="center"/>
          </w:tcPr>
          <w:p w14:paraId="5DE98792" w14:textId="37614D8D" w:rsidR="00AC19C7" w:rsidRPr="00C7581B" w:rsidRDefault="00056280" w:rsidP="00C7581B">
            <w:pPr>
              <w:pStyle w:val="ListParagraph"/>
              <w:ind w:left="0"/>
              <w:rPr>
                <w:rFonts w:ascii="Arial" w:eastAsia="Times New Roman" w:hAnsi="Arial" w:cs="Arial"/>
                <w:color w:val="000000" w:themeColor="text1"/>
                <w:szCs w:val="20"/>
                <w:lang w:val="en-AU"/>
              </w:rPr>
            </w:pPr>
            <w:r w:rsidRPr="0091530A">
              <w:rPr>
                <w:rFonts w:ascii="Arial" w:eastAsia="Times New Roman" w:hAnsi="Arial" w:cs="Arial"/>
                <w:szCs w:val="20"/>
                <w:lang w:val="en-AU"/>
              </w:rPr>
              <w:t>awaiting outcome of ISG 2025</w:t>
            </w:r>
          </w:p>
        </w:tc>
      </w:tr>
      <w:tr w:rsidR="00C7581B" w14:paraId="025E6C8B" w14:textId="77777777" w:rsidTr="00FE1228">
        <w:trPr>
          <w:trHeight w:val="331"/>
        </w:trPr>
        <w:tc>
          <w:tcPr>
            <w:tcW w:w="1559" w:type="dxa"/>
            <w:vAlign w:val="center"/>
          </w:tcPr>
          <w:p w14:paraId="7E8C9AED" w14:textId="3E2CF59F" w:rsidR="00C7581B" w:rsidRDefault="00C7581B" w:rsidP="00C7581B">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21</w:t>
            </w:r>
          </w:p>
        </w:tc>
        <w:tc>
          <w:tcPr>
            <w:tcW w:w="5103" w:type="dxa"/>
            <w:vAlign w:val="center"/>
          </w:tcPr>
          <w:p w14:paraId="73206464" w14:textId="5DD7AD40" w:rsidR="00C7581B" w:rsidRDefault="00C7581B"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Drafting </w:t>
            </w:r>
            <w:proofErr w:type="spellStart"/>
            <w:r>
              <w:rPr>
                <w:rFonts w:ascii="Arial" w:eastAsia="Times New Roman" w:hAnsi="Arial" w:cs="Arial"/>
                <w:color w:val="000000" w:themeColor="text1"/>
                <w:szCs w:val="20"/>
                <w:lang w:val="en-AU"/>
              </w:rPr>
              <w:t>ToR</w:t>
            </w:r>
            <w:proofErr w:type="spellEnd"/>
            <w:r>
              <w:rPr>
                <w:rFonts w:ascii="Arial" w:eastAsia="Times New Roman" w:hAnsi="Arial" w:cs="Arial"/>
                <w:color w:val="000000" w:themeColor="text1"/>
                <w:szCs w:val="20"/>
                <w:lang w:val="en-AU"/>
              </w:rPr>
              <w:t xml:space="preserve"> for Regional Focal Point</w:t>
            </w:r>
          </w:p>
        </w:tc>
        <w:tc>
          <w:tcPr>
            <w:tcW w:w="3119" w:type="dxa"/>
            <w:vAlign w:val="center"/>
          </w:tcPr>
          <w:p w14:paraId="3CB8388E" w14:textId="36DA9972" w:rsidR="00C7581B" w:rsidRPr="00C7581B" w:rsidRDefault="00C154CD"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Secretariat</w:t>
            </w:r>
          </w:p>
        </w:tc>
      </w:tr>
      <w:tr w:rsidR="00E123DE" w14:paraId="7250F7CB" w14:textId="77777777" w:rsidTr="00FE1228">
        <w:trPr>
          <w:trHeight w:val="331"/>
        </w:trPr>
        <w:tc>
          <w:tcPr>
            <w:tcW w:w="1559" w:type="dxa"/>
            <w:vAlign w:val="center"/>
          </w:tcPr>
          <w:p w14:paraId="1D1E7F94" w14:textId="31FE5918"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22</w:t>
            </w:r>
          </w:p>
        </w:tc>
        <w:tc>
          <w:tcPr>
            <w:tcW w:w="5103" w:type="dxa"/>
            <w:vAlign w:val="center"/>
          </w:tcPr>
          <w:p w14:paraId="36111327" w14:textId="12DA2EF9"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w:t>
            </w:r>
            <w:r w:rsidRPr="00F028E2">
              <w:rPr>
                <w:rFonts w:ascii="Arial" w:eastAsia="Times New Roman" w:hAnsi="Arial" w:cs="Arial"/>
                <w:color w:val="000000" w:themeColor="text1"/>
                <w:szCs w:val="20"/>
                <w:lang w:val="en-AU"/>
              </w:rPr>
              <w:t>reation of Regional Committees</w:t>
            </w:r>
          </w:p>
        </w:tc>
        <w:tc>
          <w:tcPr>
            <w:tcW w:w="3119" w:type="dxa"/>
            <w:vMerge w:val="restart"/>
            <w:vAlign w:val="center"/>
          </w:tcPr>
          <w:p w14:paraId="48189676" w14:textId="7046EDAC" w:rsidR="00E123DE" w:rsidRPr="00C7581B" w:rsidRDefault="00150F1C" w:rsidP="00E123DE">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w:t>
            </w:r>
            <w:r w:rsidR="002F01DF">
              <w:rPr>
                <w:rFonts w:ascii="Arial" w:eastAsia="Times New Roman" w:hAnsi="Arial" w:cs="Arial"/>
                <w:szCs w:val="20"/>
                <w:lang w:val="en-AU"/>
              </w:rPr>
              <w:t>ERS to review</w:t>
            </w:r>
          </w:p>
        </w:tc>
      </w:tr>
      <w:tr w:rsidR="00E123DE" w14:paraId="0F8CB7C5" w14:textId="77777777" w:rsidTr="00FE1228">
        <w:trPr>
          <w:trHeight w:val="331"/>
        </w:trPr>
        <w:tc>
          <w:tcPr>
            <w:tcW w:w="1559" w:type="dxa"/>
            <w:vAlign w:val="center"/>
          </w:tcPr>
          <w:p w14:paraId="547A81A3" w14:textId="05ACC337"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23</w:t>
            </w:r>
          </w:p>
        </w:tc>
        <w:tc>
          <w:tcPr>
            <w:tcW w:w="5103" w:type="dxa"/>
            <w:vAlign w:val="center"/>
          </w:tcPr>
          <w:p w14:paraId="7ACC216E" w14:textId="57A415CA" w:rsidR="00E123DE" w:rsidRDefault="00E123DE" w:rsidP="00E123DE">
            <w:pPr>
              <w:pStyle w:val="ListParagraph"/>
              <w:ind w:left="0"/>
              <w:rPr>
                <w:rFonts w:ascii="Arial" w:eastAsia="Times New Roman" w:hAnsi="Arial" w:cs="Arial"/>
                <w:color w:val="000000" w:themeColor="text1"/>
                <w:szCs w:val="20"/>
                <w:lang w:val="en-AU"/>
              </w:rPr>
            </w:pPr>
            <w:r w:rsidRPr="00F028E2">
              <w:rPr>
                <w:rFonts w:ascii="Arial" w:eastAsia="Times New Roman" w:hAnsi="Arial" w:cs="Arial"/>
                <w:color w:val="000000" w:themeColor="text1"/>
                <w:szCs w:val="20"/>
                <w:lang w:val="en-AU"/>
              </w:rPr>
              <w:t>Creation of</w:t>
            </w:r>
            <w:r>
              <w:rPr>
                <w:rFonts w:ascii="Arial" w:eastAsia="Times New Roman" w:hAnsi="Arial" w:cs="Arial"/>
                <w:color w:val="000000" w:themeColor="text1"/>
                <w:szCs w:val="20"/>
                <w:lang w:val="en-AU"/>
              </w:rPr>
              <w:t xml:space="preserve"> Regional Operational Meetings</w:t>
            </w:r>
          </w:p>
        </w:tc>
        <w:tc>
          <w:tcPr>
            <w:tcW w:w="3119" w:type="dxa"/>
            <w:vMerge/>
            <w:vAlign w:val="center"/>
          </w:tcPr>
          <w:p w14:paraId="042B634A" w14:textId="77777777"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6A380169" w14:textId="77777777" w:rsidTr="00FE1228">
        <w:trPr>
          <w:trHeight w:val="331"/>
        </w:trPr>
        <w:tc>
          <w:tcPr>
            <w:tcW w:w="1559" w:type="dxa"/>
            <w:vAlign w:val="center"/>
          </w:tcPr>
          <w:p w14:paraId="01B53235" w14:textId="4FC9D21F"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24</w:t>
            </w:r>
          </w:p>
        </w:tc>
        <w:tc>
          <w:tcPr>
            <w:tcW w:w="5103" w:type="dxa"/>
            <w:vAlign w:val="center"/>
          </w:tcPr>
          <w:p w14:paraId="1F53C298" w14:textId="4786D306" w:rsidR="00E123DE" w:rsidRDefault="00E123DE" w:rsidP="00E123DE">
            <w:pPr>
              <w:pStyle w:val="ListParagraph"/>
              <w:ind w:left="0"/>
              <w:rPr>
                <w:rFonts w:ascii="Arial" w:eastAsia="Times New Roman" w:hAnsi="Arial" w:cs="Arial"/>
                <w:color w:val="000000" w:themeColor="text1"/>
                <w:szCs w:val="20"/>
                <w:lang w:val="en-AU"/>
              </w:rPr>
            </w:pPr>
            <w:r w:rsidRPr="00F028E2">
              <w:rPr>
                <w:rFonts w:ascii="Arial" w:eastAsia="Times New Roman" w:hAnsi="Arial" w:cs="Arial"/>
                <w:color w:val="000000" w:themeColor="text1"/>
                <w:szCs w:val="20"/>
                <w:lang w:val="en-AU"/>
              </w:rPr>
              <w:t>Creation of</w:t>
            </w:r>
            <w:r>
              <w:rPr>
                <w:rFonts w:ascii="Arial" w:eastAsia="Times New Roman" w:hAnsi="Arial" w:cs="Arial"/>
                <w:color w:val="000000" w:themeColor="text1"/>
                <w:szCs w:val="20"/>
                <w:lang w:val="en-AU"/>
              </w:rPr>
              <w:t xml:space="preserve"> Regional Steering Group</w:t>
            </w:r>
          </w:p>
        </w:tc>
        <w:tc>
          <w:tcPr>
            <w:tcW w:w="3119" w:type="dxa"/>
            <w:vMerge/>
            <w:vAlign w:val="center"/>
          </w:tcPr>
          <w:p w14:paraId="6B5D028E" w14:textId="77777777"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187A85A8" w14:textId="77777777" w:rsidTr="00FE1228">
        <w:trPr>
          <w:trHeight w:val="331"/>
        </w:trPr>
        <w:tc>
          <w:tcPr>
            <w:tcW w:w="1559" w:type="dxa"/>
            <w:vAlign w:val="center"/>
          </w:tcPr>
          <w:p w14:paraId="350D59B7" w14:textId="0C8ED17F"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25</w:t>
            </w:r>
          </w:p>
        </w:tc>
        <w:tc>
          <w:tcPr>
            <w:tcW w:w="5103" w:type="dxa"/>
            <w:vAlign w:val="center"/>
          </w:tcPr>
          <w:p w14:paraId="5C378B49" w14:textId="52FA06A0" w:rsidR="00E123DE" w:rsidRPr="00F028E2" w:rsidRDefault="00E123DE" w:rsidP="00E123DE">
            <w:pPr>
              <w:pStyle w:val="ListParagraph"/>
              <w:ind w:left="0"/>
              <w:rPr>
                <w:rFonts w:ascii="Arial" w:eastAsia="Times New Roman" w:hAnsi="Arial" w:cs="Arial"/>
                <w:color w:val="000000" w:themeColor="text1"/>
                <w:szCs w:val="20"/>
              </w:rPr>
            </w:pPr>
            <w:r w:rsidRPr="00F028E2">
              <w:rPr>
                <w:rFonts w:ascii="Arial" w:eastAsia="Times New Roman" w:hAnsi="Arial" w:cs="Arial"/>
                <w:color w:val="000000" w:themeColor="text1"/>
                <w:szCs w:val="20"/>
              </w:rPr>
              <w:t>No formal split of the regions</w:t>
            </w:r>
          </w:p>
        </w:tc>
        <w:tc>
          <w:tcPr>
            <w:tcW w:w="3119" w:type="dxa"/>
            <w:vAlign w:val="center"/>
          </w:tcPr>
          <w:p w14:paraId="59E74623" w14:textId="7DB51D71" w:rsidR="00E123DE" w:rsidRPr="00C7581B" w:rsidRDefault="00800331" w:rsidP="00E123DE">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E123DE" w14:paraId="5E64AFAA" w14:textId="77777777" w:rsidTr="00FE1228">
        <w:trPr>
          <w:trHeight w:val="331"/>
        </w:trPr>
        <w:tc>
          <w:tcPr>
            <w:tcW w:w="1559" w:type="dxa"/>
            <w:vAlign w:val="center"/>
          </w:tcPr>
          <w:p w14:paraId="07985070" w14:textId="5E07ADA2"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26</w:t>
            </w:r>
          </w:p>
        </w:tc>
        <w:tc>
          <w:tcPr>
            <w:tcW w:w="5103" w:type="dxa"/>
            <w:vAlign w:val="center"/>
          </w:tcPr>
          <w:p w14:paraId="795298AC" w14:textId="5CDCFEAA"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Adding additional Regional Focal Point (RFP) to Secretariat.</w:t>
            </w:r>
          </w:p>
        </w:tc>
        <w:tc>
          <w:tcPr>
            <w:tcW w:w="3119" w:type="dxa"/>
            <w:vAlign w:val="center"/>
          </w:tcPr>
          <w:p w14:paraId="70B80354" w14:textId="6F5D38CA" w:rsidR="00E123DE" w:rsidRPr="00C7581B" w:rsidRDefault="00CF4890" w:rsidP="00E123DE">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E123DE" w14:paraId="3A7718CE" w14:textId="77777777" w:rsidTr="00FE1228">
        <w:trPr>
          <w:trHeight w:val="331"/>
        </w:trPr>
        <w:tc>
          <w:tcPr>
            <w:tcW w:w="1559" w:type="dxa"/>
            <w:vAlign w:val="center"/>
          </w:tcPr>
          <w:p w14:paraId="5E5D8B01" w14:textId="679CF80A"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27</w:t>
            </w:r>
          </w:p>
        </w:tc>
        <w:tc>
          <w:tcPr>
            <w:tcW w:w="5103" w:type="dxa"/>
            <w:vAlign w:val="center"/>
          </w:tcPr>
          <w:p w14:paraId="45AA8CD7" w14:textId="2522B818"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Considering staffing through regions</w:t>
            </w:r>
          </w:p>
        </w:tc>
        <w:tc>
          <w:tcPr>
            <w:tcW w:w="3119" w:type="dxa"/>
            <w:vAlign w:val="center"/>
          </w:tcPr>
          <w:p w14:paraId="3AE9E807" w14:textId="2EC76D07" w:rsidR="00E123DE" w:rsidRPr="00C7581B" w:rsidRDefault="002A67AF" w:rsidP="00E123DE">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E123DE" w14:paraId="5AFD19A0" w14:textId="77777777" w:rsidTr="00FE1228">
        <w:trPr>
          <w:trHeight w:val="331"/>
        </w:trPr>
        <w:tc>
          <w:tcPr>
            <w:tcW w:w="1559" w:type="dxa"/>
            <w:vAlign w:val="center"/>
          </w:tcPr>
          <w:p w14:paraId="502E82C9" w14:textId="0BE48FD2"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28</w:t>
            </w:r>
          </w:p>
        </w:tc>
        <w:tc>
          <w:tcPr>
            <w:tcW w:w="5103" w:type="dxa"/>
            <w:vAlign w:val="center"/>
          </w:tcPr>
          <w:p w14:paraId="235C3855" w14:textId="6B147342"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Update </w:t>
            </w:r>
            <w:proofErr w:type="spellStart"/>
            <w:r>
              <w:rPr>
                <w:rFonts w:ascii="Arial" w:eastAsia="Times New Roman" w:hAnsi="Arial" w:cs="Arial"/>
                <w:color w:val="000000" w:themeColor="text1"/>
                <w:szCs w:val="20"/>
                <w:lang w:val="en-AU"/>
              </w:rPr>
              <w:t>ToRs</w:t>
            </w:r>
            <w:proofErr w:type="spellEnd"/>
            <w:r>
              <w:rPr>
                <w:rFonts w:ascii="Arial" w:eastAsia="Times New Roman" w:hAnsi="Arial" w:cs="Arial"/>
                <w:color w:val="000000" w:themeColor="text1"/>
                <w:szCs w:val="20"/>
                <w:lang w:val="en-AU"/>
              </w:rPr>
              <w:t xml:space="preserve"> for PFPs and OFPs with emphasise on better communication</w:t>
            </w:r>
          </w:p>
        </w:tc>
        <w:tc>
          <w:tcPr>
            <w:tcW w:w="3119" w:type="dxa"/>
            <w:vMerge w:val="restart"/>
            <w:vAlign w:val="center"/>
          </w:tcPr>
          <w:p w14:paraId="23E9CA28" w14:textId="0672AB02" w:rsidR="00E123DE" w:rsidRPr="00C7581B" w:rsidRDefault="00CF4890" w:rsidP="00E123DE">
            <w:pPr>
              <w:pStyle w:val="ListParagraph"/>
              <w:ind w:left="0"/>
              <w:rPr>
                <w:rFonts w:ascii="Arial" w:eastAsia="Times New Roman" w:hAnsi="Arial" w:cs="Arial"/>
                <w:color w:val="000000" w:themeColor="text1"/>
                <w:szCs w:val="20"/>
                <w:lang w:val="en-AU"/>
              </w:rPr>
            </w:pPr>
            <w:r w:rsidRPr="00245F66">
              <w:rPr>
                <w:rFonts w:ascii="Arial" w:eastAsia="Times New Roman" w:hAnsi="Arial" w:cs="Arial"/>
                <w:szCs w:val="20"/>
                <w:lang w:val="en-AU"/>
              </w:rPr>
              <w:t>Parking Lot</w:t>
            </w:r>
            <w:r>
              <w:rPr>
                <w:rFonts w:ascii="Arial" w:eastAsia="Times New Roman" w:hAnsi="Arial" w:cs="Arial"/>
                <w:szCs w:val="20"/>
                <w:lang w:val="en-AU"/>
              </w:rPr>
              <w:t xml:space="preserve"> – ERS to review</w:t>
            </w:r>
          </w:p>
        </w:tc>
      </w:tr>
      <w:tr w:rsidR="00E123DE" w14:paraId="3F039A20" w14:textId="77777777" w:rsidTr="00FE1228">
        <w:trPr>
          <w:trHeight w:val="331"/>
        </w:trPr>
        <w:tc>
          <w:tcPr>
            <w:tcW w:w="1559" w:type="dxa"/>
            <w:vAlign w:val="center"/>
          </w:tcPr>
          <w:p w14:paraId="00E9C09B" w14:textId="5A6E2C40"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29</w:t>
            </w:r>
          </w:p>
        </w:tc>
        <w:tc>
          <w:tcPr>
            <w:tcW w:w="5103" w:type="dxa"/>
            <w:vAlign w:val="center"/>
          </w:tcPr>
          <w:p w14:paraId="228EA180" w14:textId="606DADE9" w:rsidR="00E123DE" w:rsidRDefault="00E123DE" w:rsidP="00E123DE">
            <w:pPr>
              <w:pStyle w:val="ListParagraph"/>
              <w:ind w:left="0"/>
              <w:rPr>
                <w:rFonts w:ascii="Arial" w:eastAsia="Times New Roman" w:hAnsi="Arial" w:cs="Arial"/>
                <w:color w:val="000000" w:themeColor="text1"/>
                <w:szCs w:val="20"/>
                <w:lang w:val="en-AU"/>
              </w:rPr>
            </w:pPr>
            <w:r w:rsidRPr="00411C0A">
              <w:rPr>
                <w:rFonts w:ascii="Arial" w:eastAsia="Times New Roman" w:hAnsi="Arial" w:cs="Arial"/>
                <w:color w:val="000000" w:themeColor="text1"/>
                <w:szCs w:val="20"/>
                <w:lang w:val="en-AU"/>
              </w:rPr>
              <w:t xml:space="preserve">Update </w:t>
            </w:r>
            <w:proofErr w:type="spellStart"/>
            <w:r w:rsidRPr="00411C0A">
              <w:rPr>
                <w:rFonts w:ascii="Arial" w:eastAsia="Times New Roman" w:hAnsi="Arial" w:cs="Arial"/>
                <w:color w:val="000000" w:themeColor="text1"/>
                <w:szCs w:val="20"/>
                <w:lang w:val="en-AU"/>
              </w:rPr>
              <w:t>ToRs</w:t>
            </w:r>
            <w:proofErr w:type="spellEnd"/>
            <w:r w:rsidRPr="00411C0A">
              <w:rPr>
                <w:rFonts w:ascii="Arial" w:eastAsia="Times New Roman" w:hAnsi="Arial" w:cs="Arial"/>
                <w:color w:val="000000" w:themeColor="text1"/>
                <w:szCs w:val="20"/>
                <w:lang w:val="en-AU"/>
              </w:rPr>
              <w:t xml:space="preserve"> for </w:t>
            </w:r>
            <w:r>
              <w:rPr>
                <w:rFonts w:ascii="Arial" w:eastAsia="Times New Roman" w:hAnsi="Arial" w:cs="Arial"/>
                <w:color w:val="000000" w:themeColor="text1"/>
                <w:szCs w:val="20"/>
                <w:lang w:val="en-AU"/>
              </w:rPr>
              <w:t>OFPs and T</w:t>
            </w:r>
            <w:r w:rsidRPr="00411C0A">
              <w:rPr>
                <w:rFonts w:ascii="Arial" w:eastAsia="Times New Roman" w:hAnsi="Arial" w:cs="Arial"/>
                <w:color w:val="000000" w:themeColor="text1"/>
                <w:szCs w:val="20"/>
                <w:lang w:val="en-AU"/>
              </w:rPr>
              <w:t>FPs with emphasise on better communication</w:t>
            </w:r>
          </w:p>
        </w:tc>
        <w:tc>
          <w:tcPr>
            <w:tcW w:w="3119" w:type="dxa"/>
            <w:vMerge/>
            <w:vAlign w:val="center"/>
          </w:tcPr>
          <w:p w14:paraId="54D65EE7" w14:textId="77777777"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68E4870B" w14:textId="77777777" w:rsidTr="00FE1228">
        <w:trPr>
          <w:trHeight w:val="331"/>
        </w:trPr>
        <w:tc>
          <w:tcPr>
            <w:tcW w:w="1559" w:type="dxa"/>
            <w:vAlign w:val="center"/>
          </w:tcPr>
          <w:p w14:paraId="567E9A2D" w14:textId="7E4650D1"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30</w:t>
            </w:r>
          </w:p>
        </w:tc>
        <w:tc>
          <w:tcPr>
            <w:tcW w:w="5103" w:type="dxa"/>
            <w:vAlign w:val="center"/>
          </w:tcPr>
          <w:p w14:paraId="51ED871D" w14:textId="6A9750F8"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Team Leaders Meetings to be held in a hybrid format</w:t>
            </w:r>
          </w:p>
        </w:tc>
        <w:tc>
          <w:tcPr>
            <w:tcW w:w="3119" w:type="dxa"/>
            <w:vAlign w:val="center"/>
          </w:tcPr>
          <w:p w14:paraId="20654A6A" w14:textId="4A0A1B6D" w:rsidR="00E123DE" w:rsidRPr="00C7581B"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awaiting outcome of Team Leaders Meeting 2025</w:t>
            </w:r>
          </w:p>
        </w:tc>
      </w:tr>
      <w:tr w:rsidR="00E123DE" w14:paraId="24B0FB30" w14:textId="77777777" w:rsidTr="00FE1228">
        <w:trPr>
          <w:trHeight w:val="331"/>
        </w:trPr>
        <w:tc>
          <w:tcPr>
            <w:tcW w:w="1559" w:type="dxa"/>
            <w:vAlign w:val="center"/>
          </w:tcPr>
          <w:p w14:paraId="0F9305EF" w14:textId="74BFDD15"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31</w:t>
            </w:r>
          </w:p>
        </w:tc>
        <w:tc>
          <w:tcPr>
            <w:tcW w:w="5103" w:type="dxa"/>
            <w:vAlign w:val="center"/>
          </w:tcPr>
          <w:p w14:paraId="16576B55" w14:textId="28CCA39E" w:rsidR="00E123DE" w:rsidRPr="00411C0A" w:rsidRDefault="00E123DE" w:rsidP="00E123DE">
            <w:pPr>
              <w:pStyle w:val="ListParagraph"/>
              <w:ind w:left="6"/>
              <w:rPr>
                <w:rFonts w:ascii="Arial" w:eastAsia="Times New Roman" w:hAnsi="Arial" w:cs="Arial"/>
                <w:color w:val="000000" w:themeColor="text1"/>
                <w:szCs w:val="20"/>
              </w:rPr>
            </w:pPr>
            <w:r>
              <w:rPr>
                <w:rFonts w:ascii="Arial" w:eastAsia="Times New Roman" w:hAnsi="Arial" w:cs="Arial"/>
                <w:color w:val="000000" w:themeColor="text1"/>
                <w:szCs w:val="20"/>
              </w:rPr>
              <w:t xml:space="preserve">The </w:t>
            </w:r>
            <w:r w:rsidRPr="00411C0A">
              <w:rPr>
                <w:rFonts w:ascii="Arial" w:eastAsia="Times New Roman" w:hAnsi="Arial" w:cs="Arial"/>
                <w:color w:val="000000" w:themeColor="text1"/>
                <w:szCs w:val="20"/>
              </w:rPr>
              <w:t xml:space="preserve">Global Meeting </w:t>
            </w:r>
            <w:r>
              <w:rPr>
                <w:rFonts w:ascii="Arial" w:eastAsia="Times New Roman" w:hAnsi="Arial" w:cs="Arial"/>
                <w:color w:val="000000" w:themeColor="text1"/>
                <w:szCs w:val="20"/>
              </w:rPr>
              <w:t xml:space="preserve">to be discontinued; topics are </w:t>
            </w:r>
            <w:r w:rsidRPr="00411C0A">
              <w:rPr>
                <w:rFonts w:ascii="Arial" w:eastAsia="Times New Roman" w:hAnsi="Arial" w:cs="Arial"/>
                <w:color w:val="000000" w:themeColor="text1"/>
                <w:szCs w:val="20"/>
              </w:rPr>
              <w:t>addressed at the Team</w:t>
            </w:r>
            <w:r>
              <w:rPr>
                <w:rFonts w:ascii="Arial" w:eastAsia="Times New Roman" w:hAnsi="Arial" w:cs="Arial"/>
                <w:color w:val="000000" w:themeColor="text1"/>
                <w:szCs w:val="20"/>
              </w:rPr>
              <w:t xml:space="preserve"> </w:t>
            </w:r>
            <w:r w:rsidRPr="00411C0A">
              <w:rPr>
                <w:rFonts w:ascii="Arial" w:eastAsia="Times New Roman" w:hAnsi="Arial" w:cs="Arial"/>
                <w:color w:val="000000" w:themeColor="text1"/>
                <w:szCs w:val="20"/>
              </w:rPr>
              <w:t xml:space="preserve">Leaders </w:t>
            </w:r>
          </w:p>
        </w:tc>
        <w:tc>
          <w:tcPr>
            <w:tcW w:w="3119" w:type="dxa"/>
            <w:vAlign w:val="center"/>
          </w:tcPr>
          <w:p w14:paraId="32BD56A0" w14:textId="56105700" w:rsidR="00E123DE" w:rsidRPr="00C7581B" w:rsidRDefault="00E123DE" w:rsidP="00E123DE">
            <w:pPr>
              <w:pStyle w:val="ListParagraph"/>
              <w:ind w:left="0"/>
              <w:rPr>
                <w:rFonts w:ascii="Arial" w:eastAsia="Times New Roman" w:hAnsi="Arial" w:cs="Arial"/>
                <w:color w:val="000000" w:themeColor="text1"/>
                <w:szCs w:val="20"/>
                <w:lang w:val="en-AU"/>
              </w:rPr>
            </w:pPr>
            <w:r w:rsidRPr="005D2500">
              <w:rPr>
                <w:rFonts w:ascii="Arial" w:eastAsia="Times New Roman" w:hAnsi="Arial" w:cs="Arial"/>
                <w:szCs w:val="20"/>
                <w:lang w:val="en-AU"/>
              </w:rPr>
              <w:t>awaiting outcome of Regional Meetings 2024 &amp; ISG 2025</w:t>
            </w:r>
          </w:p>
        </w:tc>
      </w:tr>
      <w:tr w:rsidR="00E123DE" w14:paraId="6FBACA49" w14:textId="77777777" w:rsidTr="00FE1228">
        <w:trPr>
          <w:trHeight w:val="331"/>
        </w:trPr>
        <w:tc>
          <w:tcPr>
            <w:tcW w:w="1559" w:type="dxa"/>
            <w:vAlign w:val="center"/>
          </w:tcPr>
          <w:p w14:paraId="3F01188F" w14:textId="1885704F"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32</w:t>
            </w:r>
          </w:p>
        </w:tc>
        <w:tc>
          <w:tcPr>
            <w:tcW w:w="5103" w:type="dxa"/>
            <w:vAlign w:val="center"/>
          </w:tcPr>
          <w:p w14:paraId="2818014A" w14:textId="52324903"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Training for TFPs, Classifiers and Mentors at Team Leaders Meetings</w:t>
            </w:r>
          </w:p>
        </w:tc>
        <w:tc>
          <w:tcPr>
            <w:tcW w:w="3119" w:type="dxa"/>
            <w:vAlign w:val="center"/>
          </w:tcPr>
          <w:p w14:paraId="3BF63778" w14:textId="6E27C869" w:rsidR="00E123DE" w:rsidRPr="00C7581B"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to be discussed with TWG</w:t>
            </w:r>
          </w:p>
        </w:tc>
      </w:tr>
      <w:tr w:rsidR="00E123DE" w14:paraId="5CE77DA4" w14:textId="77777777" w:rsidTr="00FE1228">
        <w:trPr>
          <w:trHeight w:val="331"/>
        </w:trPr>
        <w:tc>
          <w:tcPr>
            <w:tcW w:w="1559" w:type="dxa"/>
            <w:vAlign w:val="center"/>
          </w:tcPr>
          <w:p w14:paraId="2E3AD259" w14:textId="4AB88EB4"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33</w:t>
            </w:r>
          </w:p>
        </w:tc>
        <w:tc>
          <w:tcPr>
            <w:tcW w:w="5103" w:type="dxa"/>
            <w:vAlign w:val="center"/>
          </w:tcPr>
          <w:p w14:paraId="21A462B8" w14:textId="25475B5F"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Multi-language, online training for Team Leaders, Classifiers and Mentors</w:t>
            </w:r>
          </w:p>
        </w:tc>
        <w:tc>
          <w:tcPr>
            <w:tcW w:w="3119" w:type="dxa"/>
            <w:vMerge w:val="restart"/>
            <w:vAlign w:val="center"/>
          </w:tcPr>
          <w:p w14:paraId="3A6C0423" w14:textId="2FB0E2A2" w:rsidR="00E123DE" w:rsidRPr="00C7581B"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TWG</w:t>
            </w:r>
          </w:p>
        </w:tc>
      </w:tr>
      <w:tr w:rsidR="00E123DE" w14:paraId="5AC2A8AA" w14:textId="77777777" w:rsidTr="00FE1228">
        <w:trPr>
          <w:trHeight w:val="331"/>
        </w:trPr>
        <w:tc>
          <w:tcPr>
            <w:tcW w:w="1559" w:type="dxa"/>
            <w:vAlign w:val="center"/>
          </w:tcPr>
          <w:p w14:paraId="3F5C68C3" w14:textId="4CB9356D"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34</w:t>
            </w:r>
          </w:p>
        </w:tc>
        <w:tc>
          <w:tcPr>
            <w:tcW w:w="5103" w:type="dxa"/>
            <w:vAlign w:val="center"/>
          </w:tcPr>
          <w:p w14:paraId="572BE218" w14:textId="78436C3D"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Converting selected trainings held in presence to online trainings</w:t>
            </w:r>
          </w:p>
        </w:tc>
        <w:tc>
          <w:tcPr>
            <w:tcW w:w="3119" w:type="dxa"/>
            <w:vMerge/>
            <w:vAlign w:val="center"/>
          </w:tcPr>
          <w:p w14:paraId="498DAA14" w14:textId="6C3E5E34"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273A35C1" w14:textId="77777777" w:rsidTr="00FE1228">
        <w:trPr>
          <w:trHeight w:val="331"/>
        </w:trPr>
        <w:tc>
          <w:tcPr>
            <w:tcW w:w="1559" w:type="dxa"/>
            <w:vAlign w:val="center"/>
          </w:tcPr>
          <w:p w14:paraId="1FA34427" w14:textId="7ECE5684"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35</w:t>
            </w:r>
          </w:p>
        </w:tc>
        <w:tc>
          <w:tcPr>
            <w:tcW w:w="5103" w:type="dxa"/>
            <w:vAlign w:val="center"/>
          </w:tcPr>
          <w:p w14:paraId="557A5B84" w14:textId="4CD9F020"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Securing skillset and requirements for nominated Working Group Members are met.</w:t>
            </w:r>
          </w:p>
        </w:tc>
        <w:tc>
          <w:tcPr>
            <w:tcW w:w="3119" w:type="dxa"/>
            <w:vAlign w:val="center"/>
          </w:tcPr>
          <w:p w14:paraId="5215BE81" w14:textId="7C5B2FE0" w:rsidR="00E123DE" w:rsidRPr="00C7581B" w:rsidRDefault="00FC3B37" w:rsidP="00E123DE">
            <w:pPr>
              <w:pStyle w:val="ListParagraph"/>
              <w:ind w:left="0"/>
              <w:rPr>
                <w:rFonts w:ascii="Arial" w:eastAsia="Times New Roman" w:hAnsi="Arial" w:cs="Arial"/>
                <w:color w:val="000000" w:themeColor="text1"/>
                <w:szCs w:val="20"/>
                <w:lang w:val="en-AU"/>
              </w:rPr>
            </w:pPr>
            <w:r w:rsidRPr="005D2500">
              <w:rPr>
                <w:rFonts w:ascii="Arial" w:eastAsia="Times New Roman" w:hAnsi="Arial" w:cs="Arial"/>
                <w:szCs w:val="20"/>
                <w:lang w:val="en-AU"/>
              </w:rPr>
              <w:t>awaiting outcome of Regional Meetings 2024 &amp; ISG 2025</w:t>
            </w:r>
          </w:p>
        </w:tc>
      </w:tr>
      <w:tr w:rsidR="00E123DE" w14:paraId="40B979D7" w14:textId="77777777" w:rsidTr="00FE1228">
        <w:trPr>
          <w:trHeight w:val="331"/>
        </w:trPr>
        <w:tc>
          <w:tcPr>
            <w:tcW w:w="1559" w:type="dxa"/>
            <w:vAlign w:val="center"/>
          </w:tcPr>
          <w:p w14:paraId="71AD0839" w14:textId="68883A8B"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lastRenderedPageBreak/>
              <w:t>36</w:t>
            </w:r>
          </w:p>
        </w:tc>
        <w:tc>
          <w:tcPr>
            <w:tcW w:w="5103" w:type="dxa"/>
            <w:vAlign w:val="center"/>
          </w:tcPr>
          <w:p w14:paraId="16216B45" w14:textId="4D3AC49B"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Ensuring that proposed Working Group Members have the role enshrined in their day-to-day activities.</w:t>
            </w:r>
          </w:p>
        </w:tc>
        <w:tc>
          <w:tcPr>
            <w:tcW w:w="3119" w:type="dxa"/>
            <w:vAlign w:val="center"/>
          </w:tcPr>
          <w:p w14:paraId="0E84246F" w14:textId="77777777" w:rsidR="00E123DE" w:rsidRDefault="00FC3B37" w:rsidP="00E123DE">
            <w:pPr>
              <w:pStyle w:val="ListParagraph"/>
              <w:ind w:left="0"/>
              <w:rPr>
                <w:rFonts w:ascii="Arial" w:eastAsia="Times New Roman" w:hAnsi="Arial" w:cs="Arial"/>
                <w:szCs w:val="20"/>
                <w:lang w:val="en-AU"/>
              </w:rPr>
            </w:pPr>
            <w:r w:rsidRPr="005D2500">
              <w:rPr>
                <w:rFonts w:ascii="Arial" w:eastAsia="Times New Roman" w:hAnsi="Arial" w:cs="Arial"/>
                <w:szCs w:val="20"/>
                <w:lang w:val="en-AU"/>
              </w:rPr>
              <w:t>awaiting outcome of Regional Meetings 2024 &amp; ISG 2025</w:t>
            </w:r>
          </w:p>
          <w:p w14:paraId="1B1CF396" w14:textId="78813A23" w:rsidR="00F9164B" w:rsidRPr="00C7581B" w:rsidRDefault="00F9164B" w:rsidP="00E123DE">
            <w:pPr>
              <w:pStyle w:val="ListParagraph"/>
              <w:ind w:left="0"/>
              <w:rPr>
                <w:rFonts w:ascii="Arial" w:eastAsia="Times New Roman" w:hAnsi="Arial" w:cs="Arial"/>
                <w:color w:val="000000" w:themeColor="text1"/>
                <w:szCs w:val="20"/>
                <w:lang w:val="en-AU"/>
              </w:rPr>
            </w:pPr>
            <w:r>
              <w:rPr>
                <w:rFonts w:ascii="Arial" w:eastAsia="Times New Roman" w:hAnsi="Arial" w:cs="Arial"/>
                <w:szCs w:val="20"/>
                <w:lang w:val="en-AU"/>
              </w:rPr>
              <w:t>GRG to add to TOR of Working Groups</w:t>
            </w:r>
          </w:p>
        </w:tc>
      </w:tr>
      <w:tr w:rsidR="00E123DE" w14:paraId="05EE4381" w14:textId="77777777" w:rsidTr="00FE1228">
        <w:trPr>
          <w:trHeight w:val="331"/>
        </w:trPr>
        <w:tc>
          <w:tcPr>
            <w:tcW w:w="1559" w:type="dxa"/>
            <w:vAlign w:val="center"/>
          </w:tcPr>
          <w:p w14:paraId="37A8B9CD" w14:textId="14CCA22B"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37</w:t>
            </w:r>
          </w:p>
        </w:tc>
        <w:tc>
          <w:tcPr>
            <w:tcW w:w="5103" w:type="dxa"/>
            <w:vAlign w:val="center"/>
          </w:tcPr>
          <w:p w14:paraId="5EECACB6" w14:textId="097608D7"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Creating observer status in Working Groups.</w:t>
            </w:r>
          </w:p>
        </w:tc>
        <w:tc>
          <w:tcPr>
            <w:tcW w:w="3119" w:type="dxa"/>
            <w:vAlign w:val="center"/>
          </w:tcPr>
          <w:p w14:paraId="38AAA7A5" w14:textId="0B74D4A1" w:rsidR="00E123DE" w:rsidRPr="00C7581B" w:rsidRDefault="00CF556D" w:rsidP="00E123DE">
            <w:pPr>
              <w:pStyle w:val="ListParagraph"/>
              <w:ind w:left="0"/>
              <w:rPr>
                <w:rFonts w:ascii="Arial" w:eastAsia="Times New Roman" w:hAnsi="Arial" w:cs="Arial"/>
                <w:color w:val="000000" w:themeColor="text1"/>
                <w:szCs w:val="20"/>
                <w:lang w:val="en-AU"/>
              </w:rPr>
            </w:pPr>
            <w:r w:rsidRPr="005D2500">
              <w:rPr>
                <w:rFonts w:ascii="Arial" w:eastAsia="Times New Roman" w:hAnsi="Arial" w:cs="Arial"/>
                <w:szCs w:val="20"/>
                <w:lang w:val="en-AU"/>
              </w:rPr>
              <w:t>awaiting outcome of Regional Meetings 2024 &amp; ISG 2025</w:t>
            </w:r>
          </w:p>
        </w:tc>
      </w:tr>
      <w:tr w:rsidR="003163A9" w14:paraId="09D294CC" w14:textId="77777777" w:rsidTr="00FE1228">
        <w:trPr>
          <w:trHeight w:val="331"/>
        </w:trPr>
        <w:tc>
          <w:tcPr>
            <w:tcW w:w="1559" w:type="dxa"/>
            <w:vAlign w:val="center"/>
          </w:tcPr>
          <w:p w14:paraId="1D0E354B" w14:textId="3138124A" w:rsidR="003163A9" w:rsidRDefault="003163A9" w:rsidP="003163A9">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38</w:t>
            </w:r>
          </w:p>
        </w:tc>
        <w:tc>
          <w:tcPr>
            <w:tcW w:w="5103" w:type="dxa"/>
            <w:vAlign w:val="center"/>
          </w:tcPr>
          <w:p w14:paraId="451F4474" w14:textId="4F227973" w:rsidR="003163A9" w:rsidRDefault="003163A9" w:rsidP="003163A9">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Ensuring balanced representation </w:t>
            </w:r>
            <w:proofErr w:type="spellStart"/>
            <w:r>
              <w:rPr>
                <w:rFonts w:ascii="Arial" w:eastAsia="Times New Roman" w:hAnsi="Arial" w:cs="Arial"/>
                <w:color w:val="000000" w:themeColor="text1"/>
                <w:szCs w:val="20"/>
                <w:lang w:val="en-AU"/>
              </w:rPr>
              <w:t>whithin</w:t>
            </w:r>
            <w:proofErr w:type="spellEnd"/>
            <w:r>
              <w:rPr>
                <w:rFonts w:ascii="Arial" w:eastAsia="Times New Roman" w:hAnsi="Arial" w:cs="Arial"/>
                <w:color w:val="000000" w:themeColor="text1"/>
                <w:szCs w:val="20"/>
                <w:lang w:val="en-AU"/>
              </w:rPr>
              <w:t xml:space="preserve"> of Co-Chairs </w:t>
            </w:r>
          </w:p>
        </w:tc>
        <w:tc>
          <w:tcPr>
            <w:tcW w:w="3119" w:type="dxa"/>
          </w:tcPr>
          <w:p w14:paraId="5B91F78C" w14:textId="5B7EA6DF" w:rsidR="003163A9" w:rsidRPr="00C7581B" w:rsidRDefault="003163A9" w:rsidP="003163A9">
            <w:pPr>
              <w:pStyle w:val="ListParagraph"/>
              <w:ind w:left="0"/>
              <w:rPr>
                <w:rFonts w:ascii="Arial" w:eastAsia="Times New Roman" w:hAnsi="Arial" w:cs="Arial"/>
                <w:color w:val="000000" w:themeColor="text1"/>
                <w:szCs w:val="20"/>
                <w:lang w:val="en-AU"/>
              </w:rPr>
            </w:pPr>
            <w:r w:rsidRPr="00380ED8">
              <w:rPr>
                <w:rFonts w:ascii="Arial" w:eastAsia="Times New Roman" w:hAnsi="Arial" w:cs="Arial"/>
                <w:szCs w:val="20"/>
                <w:lang w:val="en-AU"/>
              </w:rPr>
              <w:t>awaiting outcome of Regional Meetings 2024 &amp; ISG 2025</w:t>
            </w:r>
          </w:p>
        </w:tc>
      </w:tr>
      <w:tr w:rsidR="003163A9" w14:paraId="6E2BB9B9" w14:textId="77777777" w:rsidTr="00FE1228">
        <w:trPr>
          <w:trHeight w:val="331"/>
        </w:trPr>
        <w:tc>
          <w:tcPr>
            <w:tcW w:w="1559" w:type="dxa"/>
            <w:vAlign w:val="center"/>
          </w:tcPr>
          <w:p w14:paraId="5E951302" w14:textId="6C23D5C4" w:rsidR="003163A9" w:rsidRDefault="003163A9" w:rsidP="003163A9">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39</w:t>
            </w:r>
          </w:p>
        </w:tc>
        <w:tc>
          <w:tcPr>
            <w:tcW w:w="5103" w:type="dxa"/>
            <w:vAlign w:val="center"/>
          </w:tcPr>
          <w:p w14:paraId="1807125D" w14:textId="35CCA176" w:rsidR="003163A9" w:rsidRDefault="003163A9" w:rsidP="003163A9">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Limiting the number of Working Groups to the number of RFPs, to ensure adequate support.</w:t>
            </w:r>
          </w:p>
        </w:tc>
        <w:tc>
          <w:tcPr>
            <w:tcW w:w="3119" w:type="dxa"/>
          </w:tcPr>
          <w:p w14:paraId="62583D12" w14:textId="24D4A3C9" w:rsidR="003163A9" w:rsidRPr="00C7581B" w:rsidRDefault="003163A9" w:rsidP="003163A9">
            <w:pPr>
              <w:pStyle w:val="ListParagraph"/>
              <w:ind w:left="0"/>
              <w:rPr>
                <w:rFonts w:ascii="Arial" w:eastAsia="Times New Roman" w:hAnsi="Arial" w:cs="Arial"/>
                <w:color w:val="000000" w:themeColor="text1"/>
                <w:szCs w:val="20"/>
                <w:lang w:val="en-AU"/>
              </w:rPr>
            </w:pPr>
            <w:r w:rsidRPr="00380ED8">
              <w:rPr>
                <w:rFonts w:ascii="Arial" w:eastAsia="Times New Roman" w:hAnsi="Arial" w:cs="Arial"/>
                <w:szCs w:val="20"/>
                <w:lang w:val="en-AU"/>
              </w:rPr>
              <w:t>awaiting outcome of Regional Meetings 2024 &amp; ISG 2025</w:t>
            </w:r>
          </w:p>
        </w:tc>
      </w:tr>
      <w:tr w:rsidR="00E123DE" w14:paraId="0D6DAF1C" w14:textId="77777777" w:rsidTr="00FE1228">
        <w:trPr>
          <w:trHeight w:val="331"/>
        </w:trPr>
        <w:tc>
          <w:tcPr>
            <w:tcW w:w="1559" w:type="dxa"/>
            <w:vAlign w:val="center"/>
          </w:tcPr>
          <w:p w14:paraId="457C1DA0" w14:textId="2D43EB0A"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40</w:t>
            </w:r>
          </w:p>
        </w:tc>
        <w:tc>
          <w:tcPr>
            <w:tcW w:w="5103" w:type="dxa"/>
            <w:vAlign w:val="center"/>
          </w:tcPr>
          <w:p w14:paraId="45896030" w14:textId="108C779A"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Change letter of endorsement by PFP with letter of acknowledgement for NGOs aiming for Classification.</w:t>
            </w:r>
          </w:p>
        </w:tc>
        <w:tc>
          <w:tcPr>
            <w:tcW w:w="3119" w:type="dxa"/>
            <w:vMerge w:val="restart"/>
            <w:vAlign w:val="center"/>
          </w:tcPr>
          <w:p w14:paraId="423BDBD7" w14:textId="53A0CA34" w:rsidR="00E123DE" w:rsidRPr="00C7581B" w:rsidRDefault="001C5DD2" w:rsidP="00E123DE">
            <w:pPr>
              <w:pStyle w:val="ListParagraph"/>
              <w:ind w:left="0"/>
              <w:rPr>
                <w:rFonts w:ascii="Arial" w:eastAsia="Times New Roman" w:hAnsi="Arial" w:cs="Arial"/>
                <w:color w:val="000000" w:themeColor="text1"/>
                <w:szCs w:val="20"/>
                <w:lang w:val="en-AU"/>
              </w:rPr>
            </w:pPr>
            <w:r w:rsidRPr="005D2500">
              <w:rPr>
                <w:rFonts w:ascii="Arial" w:eastAsia="Times New Roman" w:hAnsi="Arial" w:cs="Arial"/>
                <w:szCs w:val="20"/>
                <w:lang w:val="en-AU"/>
              </w:rPr>
              <w:t>awaiting outcome of Regional Meetings 2024 &amp; ISG 2025</w:t>
            </w:r>
          </w:p>
        </w:tc>
      </w:tr>
      <w:tr w:rsidR="00E123DE" w14:paraId="7E5EC553" w14:textId="77777777" w:rsidTr="00FE1228">
        <w:trPr>
          <w:trHeight w:val="331"/>
        </w:trPr>
        <w:tc>
          <w:tcPr>
            <w:tcW w:w="1559" w:type="dxa"/>
            <w:vAlign w:val="center"/>
          </w:tcPr>
          <w:p w14:paraId="7ADE9047" w14:textId="3B6169D8"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41</w:t>
            </w:r>
          </w:p>
        </w:tc>
        <w:tc>
          <w:tcPr>
            <w:tcW w:w="5103" w:type="dxa"/>
            <w:vAlign w:val="center"/>
          </w:tcPr>
          <w:p w14:paraId="4751E768" w14:textId="6F6F7B99"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Correspondence between NGOs and INSARAG Secretariat do not go through national focal points </w:t>
            </w:r>
          </w:p>
        </w:tc>
        <w:tc>
          <w:tcPr>
            <w:tcW w:w="3119" w:type="dxa"/>
            <w:vMerge/>
            <w:vAlign w:val="center"/>
          </w:tcPr>
          <w:p w14:paraId="2C27651D" w14:textId="76F49616"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34FDCD0F" w14:textId="77777777" w:rsidTr="00FE1228">
        <w:trPr>
          <w:trHeight w:val="331"/>
        </w:trPr>
        <w:tc>
          <w:tcPr>
            <w:tcW w:w="1559" w:type="dxa"/>
            <w:vAlign w:val="center"/>
          </w:tcPr>
          <w:p w14:paraId="7DD8C80F" w14:textId="2326596A"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42</w:t>
            </w:r>
          </w:p>
        </w:tc>
        <w:tc>
          <w:tcPr>
            <w:tcW w:w="5103" w:type="dxa"/>
            <w:vAlign w:val="center"/>
          </w:tcPr>
          <w:p w14:paraId="007FEAF4" w14:textId="31FE9681"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NGO TL / focal points can represent their region within the </w:t>
            </w:r>
            <w:r w:rsidRPr="00862976">
              <w:rPr>
                <w:rFonts w:ascii="Arial" w:eastAsia="Times New Roman" w:hAnsi="Arial" w:cs="Arial"/>
                <w:color w:val="000000" w:themeColor="text1"/>
                <w:szCs w:val="20"/>
                <w:lang w:val="en-AU"/>
              </w:rPr>
              <w:t>Regional Operational Meetings</w:t>
            </w:r>
          </w:p>
        </w:tc>
        <w:tc>
          <w:tcPr>
            <w:tcW w:w="3119" w:type="dxa"/>
            <w:vMerge/>
            <w:vAlign w:val="center"/>
          </w:tcPr>
          <w:p w14:paraId="46653DB9" w14:textId="3ACA9EA1"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77D6733C" w14:textId="77777777" w:rsidTr="00FE1228">
        <w:trPr>
          <w:trHeight w:val="331"/>
        </w:trPr>
        <w:tc>
          <w:tcPr>
            <w:tcW w:w="1559" w:type="dxa"/>
            <w:vAlign w:val="center"/>
          </w:tcPr>
          <w:p w14:paraId="3AA4FC41" w14:textId="02A66150"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43</w:t>
            </w:r>
          </w:p>
        </w:tc>
        <w:tc>
          <w:tcPr>
            <w:tcW w:w="5103" w:type="dxa"/>
            <w:vAlign w:val="center"/>
          </w:tcPr>
          <w:p w14:paraId="666E0EB2" w14:textId="624DBC0D"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Accountability &amp; Compliance</w:t>
            </w:r>
          </w:p>
        </w:tc>
        <w:tc>
          <w:tcPr>
            <w:tcW w:w="3119" w:type="dxa"/>
            <w:vMerge/>
            <w:vAlign w:val="center"/>
          </w:tcPr>
          <w:p w14:paraId="2736AEA3" w14:textId="5A50BEE1"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36DF2EFE" w14:textId="77777777" w:rsidTr="00FE1228">
        <w:trPr>
          <w:trHeight w:val="331"/>
        </w:trPr>
        <w:tc>
          <w:tcPr>
            <w:tcW w:w="1559" w:type="dxa"/>
            <w:vAlign w:val="center"/>
          </w:tcPr>
          <w:p w14:paraId="1FB5326C" w14:textId="0513052F"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44</w:t>
            </w:r>
          </w:p>
        </w:tc>
        <w:tc>
          <w:tcPr>
            <w:tcW w:w="5103" w:type="dxa"/>
            <w:vAlign w:val="center"/>
          </w:tcPr>
          <w:p w14:paraId="055C28AA" w14:textId="71CA85FA"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Inclusion of internal investigations framework within INSARAG Guidelines</w:t>
            </w:r>
          </w:p>
        </w:tc>
        <w:tc>
          <w:tcPr>
            <w:tcW w:w="3119" w:type="dxa"/>
            <w:vMerge/>
            <w:vAlign w:val="center"/>
          </w:tcPr>
          <w:p w14:paraId="3B90A38D" w14:textId="29BD4D02"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6CDB6BB4" w14:textId="77777777" w:rsidTr="00FE1228">
        <w:trPr>
          <w:trHeight w:val="331"/>
        </w:trPr>
        <w:tc>
          <w:tcPr>
            <w:tcW w:w="1559" w:type="dxa"/>
            <w:vAlign w:val="center"/>
          </w:tcPr>
          <w:p w14:paraId="470508DE" w14:textId="6F1B4AD7"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45</w:t>
            </w:r>
          </w:p>
        </w:tc>
        <w:tc>
          <w:tcPr>
            <w:tcW w:w="5103" w:type="dxa"/>
            <w:vAlign w:val="center"/>
          </w:tcPr>
          <w:p w14:paraId="27320298" w14:textId="0182C0AF"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Discussing implementation of soft and hard </w:t>
            </w:r>
            <w:proofErr w:type="spellStart"/>
            <w:r>
              <w:rPr>
                <w:rFonts w:ascii="Arial" w:eastAsia="Times New Roman" w:hAnsi="Arial" w:cs="Arial"/>
                <w:color w:val="000000" w:themeColor="text1"/>
                <w:szCs w:val="20"/>
                <w:lang w:val="en-AU"/>
              </w:rPr>
              <w:t>penalites</w:t>
            </w:r>
            <w:proofErr w:type="spellEnd"/>
          </w:p>
        </w:tc>
        <w:tc>
          <w:tcPr>
            <w:tcW w:w="3119" w:type="dxa"/>
            <w:vMerge/>
            <w:vAlign w:val="center"/>
          </w:tcPr>
          <w:p w14:paraId="449A41CF" w14:textId="10A63420"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28D68D97" w14:textId="77777777" w:rsidTr="00FE1228">
        <w:trPr>
          <w:trHeight w:val="331"/>
        </w:trPr>
        <w:tc>
          <w:tcPr>
            <w:tcW w:w="1559" w:type="dxa"/>
            <w:vAlign w:val="center"/>
          </w:tcPr>
          <w:p w14:paraId="1F1A59E7" w14:textId="4AE93176"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46</w:t>
            </w:r>
          </w:p>
        </w:tc>
        <w:tc>
          <w:tcPr>
            <w:tcW w:w="5103" w:type="dxa"/>
            <w:vAlign w:val="center"/>
          </w:tcPr>
          <w:p w14:paraId="50F7B7ED" w14:textId="41E557E7"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Decision-Making Mandate &amp; Responsibilities</w:t>
            </w:r>
          </w:p>
        </w:tc>
        <w:tc>
          <w:tcPr>
            <w:tcW w:w="3119" w:type="dxa"/>
            <w:vMerge/>
            <w:vAlign w:val="center"/>
          </w:tcPr>
          <w:p w14:paraId="4A57E41A" w14:textId="2D8A638C"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4D3266BE" w14:textId="77777777" w:rsidTr="00FE1228">
        <w:trPr>
          <w:trHeight w:val="331"/>
        </w:trPr>
        <w:tc>
          <w:tcPr>
            <w:tcW w:w="1559" w:type="dxa"/>
            <w:vAlign w:val="center"/>
          </w:tcPr>
          <w:p w14:paraId="73EE1FA1" w14:textId="219C5CAB"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47</w:t>
            </w:r>
          </w:p>
        </w:tc>
        <w:tc>
          <w:tcPr>
            <w:tcW w:w="5103" w:type="dxa"/>
            <w:vAlign w:val="center"/>
          </w:tcPr>
          <w:p w14:paraId="1B45BA71" w14:textId="77777777" w:rsidR="00E123DE" w:rsidRPr="006C1D05" w:rsidRDefault="00E123DE" w:rsidP="00E123DE">
            <w:pPr>
              <w:pStyle w:val="ListParagraph"/>
              <w:ind w:left="6"/>
              <w:rPr>
                <w:rFonts w:ascii="Arial" w:eastAsia="Times New Roman" w:hAnsi="Arial" w:cs="Arial"/>
                <w:color w:val="000000" w:themeColor="text1"/>
                <w:szCs w:val="20"/>
              </w:rPr>
            </w:pPr>
            <w:r w:rsidRPr="006C1D05">
              <w:rPr>
                <w:rFonts w:ascii="Arial" w:eastAsia="Times New Roman" w:hAnsi="Arial" w:cs="Arial"/>
                <w:color w:val="000000" w:themeColor="text1"/>
                <w:szCs w:val="20"/>
              </w:rPr>
              <w:t>Amend the wording within section 2.6 to</w:t>
            </w:r>
          </w:p>
          <w:p w14:paraId="114056A8" w14:textId="5D0E3054" w:rsidR="00E123DE" w:rsidRPr="006C1D05" w:rsidRDefault="00E123DE" w:rsidP="00E123DE">
            <w:pPr>
              <w:pStyle w:val="ListParagraph"/>
              <w:ind w:left="0"/>
              <w:rPr>
                <w:rFonts w:ascii="Arial" w:eastAsia="Times New Roman" w:hAnsi="Arial" w:cs="Arial"/>
                <w:color w:val="000000" w:themeColor="text1"/>
                <w:szCs w:val="20"/>
              </w:rPr>
            </w:pPr>
            <w:r w:rsidRPr="006C1D05">
              <w:rPr>
                <w:rFonts w:ascii="Arial" w:eastAsia="Times New Roman" w:hAnsi="Arial" w:cs="Arial"/>
                <w:color w:val="000000" w:themeColor="text1"/>
                <w:szCs w:val="20"/>
              </w:rPr>
              <w:t>place the focus on building domestic/national capacity first</w:t>
            </w:r>
          </w:p>
        </w:tc>
        <w:tc>
          <w:tcPr>
            <w:tcW w:w="3119" w:type="dxa"/>
            <w:vMerge/>
            <w:vAlign w:val="center"/>
          </w:tcPr>
          <w:p w14:paraId="6C49258C" w14:textId="77777777" w:rsidR="00E123DE" w:rsidRPr="00C7581B" w:rsidRDefault="00E123DE" w:rsidP="00E123DE">
            <w:pPr>
              <w:pStyle w:val="ListParagraph"/>
              <w:ind w:left="0"/>
              <w:rPr>
                <w:rFonts w:ascii="Arial" w:eastAsia="Times New Roman" w:hAnsi="Arial" w:cs="Arial"/>
                <w:color w:val="000000" w:themeColor="text1"/>
                <w:szCs w:val="20"/>
                <w:lang w:val="en-AU"/>
              </w:rPr>
            </w:pPr>
          </w:p>
        </w:tc>
      </w:tr>
      <w:tr w:rsidR="00E123DE" w14:paraId="58607EB4" w14:textId="77777777" w:rsidTr="00FE1228">
        <w:trPr>
          <w:trHeight w:val="331"/>
        </w:trPr>
        <w:tc>
          <w:tcPr>
            <w:tcW w:w="1559" w:type="dxa"/>
            <w:vAlign w:val="center"/>
          </w:tcPr>
          <w:p w14:paraId="7EC05751" w14:textId="6BA9516D"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48</w:t>
            </w:r>
          </w:p>
        </w:tc>
        <w:tc>
          <w:tcPr>
            <w:tcW w:w="5103" w:type="dxa"/>
            <w:vAlign w:val="center"/>
          </w:tcPr>
          <w:p w14:paraId="33E2CD3D" w14:textId="20774A46" w:rsidR="00E123DE" w:rsidRDefault="00E123DE" w:rsidP="00E123DE">
            <w:pPr>
              <w:pStyle w:val="ListParagraph"/>
              <w:ind w:left="6"/>
              <w:rPr>
                <w:rFonts w:ascii="Arial" w:eastAsia="Times New Roman" w:hAnsi="Arial" w:cs="Arial"/>
                <w:color w:val="000000" w:themeColor="text1"/>
                <w:szCs w:val="20"/>
                <w:lang w:val="en-AU"/>
              </w:rPr>
            </w:pPr>
            <w:r w:rsidRPr="00862976">
              <w:rPr>
                <w:rFonts w:ascii="Arial" w:eastAsia="Times New Roman" w:hAnsi="Arial" w:cs="Arial"/>
                <w:color w:val="000000" w:themeColor="text1"/>
                <w:szCs w:val="20"/>
                <w:lang w:val="en-AU"/>
              </w:rPr>
              <w:t>Geographic</w:t>
            </w:r>
            <w:r>
              <w:rPr>
                <w:rFonts w:ascii="Arial" w:eastAsia="Times New Roman" w:hAnsi="Arial" w:cs="Arial"/>
                <w:color w:val="000000" w:themeColor="text1"/>
                <w:szCs w:val="20"/>
                <w:lang w:val="en-AU"/>
              </w:rPr>
              <w:t xml:space="preserve">, </w:t>
            </w:r>
            <w:r w:rsidRPr="00862976">
              <w:rPr>
                <w:rFonts w:ascii="Arial" w:eastAsia="Times New Roman" w:hAnsi="Arial" w:cs="Arial"/>
                <w:color w:val="000000" w:themeColor="text1"/>
                <w:szCs w:val="20"/>
                <w:lang w:val="en-AU"/>
              </w:rPr>
              <w:t>Diversity and</w:t>
            </w:r>
            <w:r>
              <w:rPr>
                <w:rFonts w:ascii="Arial" w:eastAsia="Times New Roman" w:hAnsi="Arial" w:cs="Arial"/>
                <w:color w:val="000000" w:themeColor="text1"/>
                <w:szCs w:val="20"/>
                <w:lang w:val="en-AU"/>
              </w:rPr>
              <w:t xml:space="preserve"> </w:t>
            </w:r>
            <w:r w:rsidRPr="00862976">
              <w:rPr>
                <w:rFonts w:ascii="Arial" w:eastAsia="Times New Roman" w:hAnsi="Arial" w:cs="Arial"/>
                <w:color w:val="000000" w:themeColor="text1"/>
                <w:szCs w:val="20"/>
                <w:lang w:val="en-AU"/>
              </w:rPr>
              <w:t>Representation</w:t>
            </w:r>
          </w:p>
        </w:tc>
        <w:tc>
          <w:tcPr>
            <w:tcW w:w="3119" w:type="dxa"/>
            <w:vMerge w:val="restart"/>
            <w:vAlign w:val="center"/>
          </w:tcPr>
          <w:p w14:paraId="1EE87F18" w14:textId="64B1CF90" w:rsidR="00E123DE" w:rsidRPr="00C7581B" w:rsidRDefault="001C5DD2" w:rsidP="00E123DE">
            <w:pPr>
              <w:pStyle w:val="ListParagraph"/>
              <w:ind w:left="0"/>
              <w:rPr>
                <w:rFonts w:ascii="Arial" w:eastAsia="Times New Roman" w:hAnsi="Arial" w:cs="Arial"/>
                <w:color w:val="000000" w:themeColor="text1"/>
                <w:szCs w:val="20"/>
                <w:lang w:val="en-AU"/>
              </w:rPr>
            </w:pPr>
            <w:r w:rsidRPr="005D2500">
              <w:rPr>
                <w:rFonts w:ascii="Arial" w:eastAsia="Times New Roman" w:hAnsi="Arial" w:cs="Arial"/>
                <w:szCs w:val="20"/>
                <w:lang w:val="en-AU"/>
              </w:rPr>
              <w:t>awaiting outcome of Regional Meetings 2024 &amp; ISG 2025</w:t>
            </w:r>
          </w:p>
        </w:tc>
      </w:tr>
      <w:tr w:rsidR="00E123DE" w14:paraId="03A1B6EA" w14:textId="77777777" w:rsidTr="00FE1228">
        <w:trPr>
          <w:trHeight w:val="331"/>
        </w:trPr>
        <w:tc>
          <w:tcPr>
            <w:tcW w:w="1559" w:type="dxa"/>
            <w:vAlign w:val="center"/>
          </w:tcPr>
          <w:p w14:paraId="41C65A6E" w14:textId="59A5ADAB"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49</w:t>
            </w:r>
          </w:p>
        </w:tc>
        <w:tc>
          <w:tcPr>
            <w:tcW w:w="5103" w:type="dxa"/>
            <w:vAlign w:val="center"/>
          </w:tcPr>
          <w:p w14:paraId="7187F6B7" w14:textId="21FF212C" w:rsidR="00E123DE" w:rsidRPr="00862976" w:rsidRDefault="00E123DE" w:rsidP="00E123DE">
            <w:pPr>
              <w:pStyle w:val="ListParagraph"/>
              <w:ind w:left="6"/>
              <w:rPr>
                <w:rFonts w:ascii="Arial" w:eastAsia="Times New Roman" w:hAnsi="Arial" w:cs="Arial"/>
                <w:color w:val="000000" w:themeColor="text1"/>
                <w:szCs w:val="20"/>
              </w:rPr>
            </w:pPr>
            <w:r>
              <w:rPr>
                <w:rFonts w:ascii="Arial" w:eastAsia="Times New Roman" w:hAnsi="Arial" w:cs="Arial"/>
                <w:color w:val="000000" w:themeColor="text1"/>
                <w:szCs w:val="20"/>
                <w:lang w:val="en-AU"/>
              </w:rPr>
              <w:t>S</w:t>
            </w:r>
            <w:proofErr w:type="spellStart"/>
            <w:r>
              <w:rPr>
                <w:rFonts w:ascii="Arial" w:eastAsia="Times New Roman" w:hAnsi="Arial" w:cs="Arial"/>
                <w:color w:val="000000" w:themeColor="text1"/>
                <w:szCs w:val="20"/>
              </w:rPr>
              <w:t>trengthening</w:t>
            </w:r>
            <w:proofErr w:type="spellEnd"/>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women or non-binary/</w:t>
            </w:r>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transgender</w:t>
            </w:r>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representation</w:t>
            </w:r>
            <w:r>
              <w:rPr>
                <w:rFonts w:ascii="Arial" w:eastAsia="Times New Roman" w:hAnsi="Arial" w:cs="Arial"/>
                <w:color w:val="000000" w:themeColor="text1"/>
                <w:szCs w:val="20"/>
              </w:rPr>
              <w:t xml:space="preserve"> within the</w:t>
            </w:r>
            <w:r w:rsidRPr="00862976">
              <w:rPr>
                <w:rFonts w:ascii="Arial" w:eastAsia="Times New Roman" w:hAnsi="Arial" w:cs="Arial"/>
                <w:color w:val="000000" w:themeColor="text1"/>
                <w:szCs w:val="20"/>
              </w:rPr>
              <w:t xml:space="preserve"> </w:t>
            </w:r>
            <w:r>
              <w:rPr>
                <w:rFonts w:ascii="Arial" w:eastAsia="Times New Roman" w:hAnsi="Arial" w:cs="Arial"/>
                <w:color w:val="000000" w:themeColor="text1"/>
                <w:szCs w:val="20"/>
              </w:rPr>
              <w:t>INSARAG network</w:t>
            </w:r>
          </w:p>
        </w:tc>
        <w:tc>
          <w:tcPr>
            <w:tcW w:w="3119" w:type="dxa"/>
            <w:vMerge/>
            <w:vAlign w:val="center"/>
          </w:tcPr>
          <w:p w14:paraId="0810B2A2" w14:textId="2557E1A7" w:rsidR="00E123DE" w:rsidRDefault="00E123DE" w:rsidP="00E123DE">
            <w:pPr>
              <w:pStyle w:val="ListParagraph"/>
              <w:ind w:left="0"/>
              <w:rPr>
                <w:rFonts w:ascii="Arial" w:eastAsia="Times New Roman" w:hAnsi="Arial" w:cs="Arial"/>
                <w:color w:val="000000" w:themeColor="text1"/>
                <w:szCs w:val="20"/>
                <w:lang w:val="en-AU"/>
              </w:rPr>
            </w:pPr>
          </w:p>
        </w:tc>
      </w:tr>
      <w:tr w:rsidR="00E123DE" w14:paraId="2125A27A" w14:textId="77777777" w:rsidTr="00FE1228">
        <w:trPr>
          <w:trHeight w:val="331"/>
        </w:trPr>
        <w:tc>
          <w:tcPr>
            <w:tcW w:w="1559" w:type="dxa"/>
            <w:vAlign w:val="center"/>
          </w:tcPr>
          <w:p w14:paraId="7091B123" w14:textId="440468B0"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50</w:t>
            </w:r>
          </w:p>
        </w:tc>
        <w:tc>
          <w:tcPr>
            <w:tcW w:w="5103" w:type="dxa"/>
            <w:vAlign w:val="center"/>
          </w:tcPr>
          <w:p w14:paraId="2045888D" w14:textId="7F1AED0C" w:rsidR="00E123DE" w:rsidRPr="00862976" w:rsidRDefault="00E123DE" w:rsidP="00E123DE">
            <w:pPr>
              <w:pStyle w:val="ListParagraph"/>
              <w:ind w:left="6"/>
              <w:rPr>
                <w:rFonts w:ascii="Arial" w:eastAsia="Times New Roman" w:hAnsi="Arial" w:cs="Arial"/>
                <w:color w:val="000000" w:themeColor="text1"/>
                <w:szCs w:val="20"/>
              </w:rPr>
            </w:pPr>
            <w:r>
              <w:rPr>
                <w:rFonts w:ascii="Arial" w:eastAsia="Times New Roman" w:hAnsi="Arial" w:cs="Arial"/>
                <w:color w:val="000000" w:themeColor="text1"/>
                <w:szCs w:val="20"/>
                <w:lang w:val="en-AU"/>
              </w:rPr>
              <w:t>I</w:t>
            </w:r>
            <w:proofErr w:type="spellStart"/>
            <w:r w:rsidRPr="00862976">
              <w:rPr>
                <w:rFonts w:ascii="Arial" w:eastAsia="Times New Roman" w:hAnsi="Arial" w:cs="Arial"/>
                <w:color w:val="000000" w:themeColor="text1"/>
                <w:szCs w:val="20"/>
              </w:rPr>
              <w:t>mplement</w:t>
            </w:r>
            <w:r>
              <w:rPr>
                <w:rFonts w:ascii="Arial" w:eastAsia="Times New Roman" w:hAnsi="Arial" w:cs="Arial"/>
                <w:color w:val="000000" w:themeColor="text1"/>
                <w:szCs w:val="20"/>
              </w:rPr>
              <w:t>ing</w:t>
            </w:r>
            <w:proofErr w:type="spellEnd"/>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 xml:space="preserve">positive discrimination policies in </w:t>
            </w:r>
            <w:proofErr w:type="spellStart"/>
            <w:r w:rsidRPr="00862976">
              <w:rPr>
                <w:rFonts w:ascii="Arial" w:eastAsia="Times New Roman" w:hAnsi="Arial" w:cs="Arial"/>
                <w:color w:val="000000" w:themeColor="text1"/>
                <w:szCs w:val="20"/>
              </w:rPr>
              <w:t>favour</w:t>
            </w:r>
            <w:proofErr w:type="spellEnd"/>
            <w:r w:rsidRPr="00862976">
              <w:rPr>
                <w:rFonts w:ascii="Arial" w:eastAsia="Times New Roman" w:hAnsi="Arial" w:cs="Arial"/>
                <w:color w:val="000000" w:themeColor="text1"/>
                <w:szCs w:val="20"/>
              </w:rPr>
              <w:t xml:space="preserve"> of achieving a greater</w:t>
            </w:r>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gender balance within USAR teams.</w:t>
            </w:r>
          </w:p>
        </w:tc>
        <w:tc>
          <w:tcPr>
            <w:tcW w:w="3119" w:type="dxa"/>
            <w:vMerge/>
            <w:vAlign w:val="center"/>
          </w:tcPr>
          <w:p w14:paraId="269444F1" w14:textId="3D19FA20" w:rsidR="00E123DE" w:rsidRDefault="00E123DE" w:rsidP="00E123DE">
            <w:pPr>
              <w:pStyle w:val="ListParagraph"/>
              <w:ind w:left="0"/>
              <w:rPr>
                <w:rFonts w:ascii="Arial" w:eastAsia="Times New Roman" w:hAnsi="Arial" w:cs="Arial"/>
                <w:color w:val="000000" w:themeColor="text1"/>
                <w:szCs w:val="20"/>
                <w:lang w:val="en-AU"/>
              </w:rPr>
            </w:pPr>
          </w:p>
        </w:tc>
      </w:tr>
      <w:tr w:rsidR="00E123DE" w14:paraId="02E5A27A" w14:textId="77777777" w:rsidTr="00FE1228">
        <w:trPr>
          <w:trHeight w:val="571"/>
        </w:trPr>
        <w:tc>
          <w:tcPr>
            <w:tcW w:w="1559" w:type="dxa"/>
            <w:vAlign w:val="center"/>
          </w:tcPr>
          <w:p w14:paraId="209A8DBA" w14:textId="11AAC712"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51</w:t>
            </w:r>
          </w:p>
        </w:tc>
        <w:tc>
          <w:tcPr>
            <w:tcW w:w="5103" w:type="dxa"/>
            <w:vAlign w:val="center"/>
          </w:tcPr>
          <w:p w14:paraId="643BED8A" w14:textId="5FA3B79B"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Integration of UN Resolution A/RES/78/119</w:t>
            </w:r>
          </w:p>
        </w:tc>
        <w:tc>
          <w:tcPr>
            <w:tcW w:w="3119" w:type="dxa"/>
            <w:vAlign w:val="center"/>
          </w:tcPr>
          <w:p w14:paraId="3453836C" w14:textId="26C7ACBF"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completed</w:t>
            </w:r>
          </w:p>
        </w:tc>
      </w:tr>
      <w:tr w:rsidR="00E123DE" w14:paraId="0580944D" w14:textId="77777777" w:rsidTr="00FE1228">
        <w:trPr>
          <w:trHeight w:val="571"/>
        </w:trPr>
        <w:tc>
          <w:tcPr>
            <w:tcW w:w="1559" w:type="dxa"/>
            <w:vAlign w:val="center"/>
          </w:tcPr>
          <w:p w14:paraId="5040336E" w14:textId="553AE364" w:rsidR="00E123DE" w:rsidRDefault="00E123DE" w:rsidP="00E123DE">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52</w:t>
            </w:r>
          </w:p>
        </w:tc>
        <w:tc>
          <w:tcPr>
            <w:tcW w:w="5103" w:type="dxa"/>
            <w:vAlign w:val="center"/>
          </w:tcPr>
          <w:p w14:paraId="4A01D90E" w14:textId="4F326285"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Provide a balance of face-to-face and online meetings; investment of </w:t>
            </w:r>
            <w:proofErr w:type="spellStart"/>
            <w:r>
              <w:rPr>
                <w:rFonts w:ascii="Arial" w:eastAsia="Times New Roman" w:hAnsi="Arial" w:cs="Arial"/>
                <w:color w:val="000000" w:themeColor="text1"/>
                <w:szCs w:val="20"/>
                <w:lang w:val="en-AU"/>
              </w:rPr>
              <w:t>safed</w:t>
            </w:r>
            <w:proofErr w:type="spellEnd"/>
            <w:r>
              <w:rPr>
                <w:rFonts w:ascii="Arial" w:eastAsia="Times New Roman" w:hAnsi="Arial" w:cs="Arial"/>
                <w:color w:val="000000" w:themeColor="text1"/>
                <w:szCs w:val="20"/>
                <w:lang w:val="en-AU"/>
              </w:rPr>
              <w:t xml:space="preserve"> funds to facilitate online meetings</w:t>
            </w:r>
          </w:p>
        </w:tc>
        <w:tc>
          <w:tcPr>
            <w:tcW w:w="3119" w:type="dxa"/>
            <w:vAlign w:val="center"/>
          </w:tcPr>
          <w:p w14:paraId="43F0BC9C" w14:textId="5AFA776F" w:rsidR="00E123DE" w:rsidRDefault="00E123DE" w:rsidP="00E123DE">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ERS</w:t>
            </w:r>
          </w:p>
        </w:tc>
      </w:tr>
    </w:tbl>
    <w:p w14:paraId="148C7FC4" w14:textId="1707DA41" w:rsidR="0039723B" w:rsidRDefault="00C7581B" w:rsidP="00C7581B">
      <w:pPr>
        <w:tabs>
          <w:tab w:val="left" w:pos="9003"/>
        </w:tabs>
      </w:pPr>
      <w:r>
        <w:tab/>
      </w:r>
    </w:p>
    <w:p w14:paraId="6D0E3B4C" w14:textId="719A9CC2" w:rsidR="0039723B" w:rsidRPr="00243C8A" w:rsidRDefault="00243C8A" w:rsidP="00862976">
      <w:pPr>
        <w:pStyle w:val="ListParagraph"/>
        <w:spacing w:after="80"/>
        <w:ind w:left="567"/>
        <w:rPr>
          <w:rFonts w:ascii="Arial" w:eastAsia="Times New Roman" w:hAnsi="Arial" w:cs="Arial"/>
          <w:i/>
          <w:color w:val="000000" w:themeColor="text1"/>
        </w:rPr>
      </w:pPr>
      <w:r w:rsidRPr="00243C8A">
        <w:rPr>
          <w:rFonts w:ascii="Arial" w:eastAsia="Times New Roman" w:hAnsi="Arial" w:cs="Arial"/>
          <w:i/>
          <w:color w:val="000000" w:themeColor="text1"/>
        </w:rPr>
        <w:t xml:space="preserve">Full text can be found in the </w:t>
      </w:r>
      <w:proofErr w:type="gramStart"/>
      <w:r w:rsidRPr="00243C8A">
        <w:rPr>
          <w:rFonts w:ascii="Arial" w:eastAsia="Times New Roman" w:hAnsi="Arial" w:cs="Arial"/>
          <w:i/>
          <w:color w:val="000000" w:themeColor="text1"/>
        </w:rPr>
        <w:t>After Action</w:t>
      </w:r>
      <w:proofErr w:type="gramEnd"/>
      <w:r w:rsidRPr="00243C8A">
        <w:rPr>
          <w:rFonts w:ascii="Arial" w:eastAsia="Times New Roman" w:hAnsi="Arial" w:cs="Arial"/>
          <w:i/>
          <w:color w:val="000000" w:themeColor="text1"/>
        </w:rPr>
        <w:t xml:space="preserve"> Analysis and Recommendations for INSARAG Türkiye 2023</w:t>
      </w:r>
      <w:r w:rsidR="004511FB">
        <w:rPr>
          <w:rFonts w:ascii="Arial" w:eastAsia="Times New Roman" w:hAnsi="Arial" w:cs="Arial"/>
          <w:i/>
          <w:color w:val="000000" w:themeColor="text1"/>
        </w:rPr>
        <w:t>.</w:t>
      </w:r>
    </w:p>
    <w:tbl>
      <w:tblPr>
        <w:tblStyle w:val="TableGrid"/>
        <w:tblW w:w="9355" w:type="dxa"/>
        <w:tblInd w:w="279" w:type="dxa"/>
        <w:tblCellMar>
          <w:left w:w="57" w:type="dxa"/>
          <w:right w:w="57" w:type="dxa"/>
        </w:tblCellMar>
        <w:tblLook w:val="04A0" w:firstRow="1" w:lastRow="0" w:firstColumn="1" w:lastColumn="0" w:noHBand="0" w:noVBand="1"/>
      </w:tblPr>
      <w:tblGrid>
        <w:gridCol w:w="1276"/>
        <w:gridCol w:w="4252"/>
        <w:gridCol w:w="3827"/>
      </w:tblGrid>
      <w:tr w:rsidR="00831363" w14:paraId="17F7B2A1" w14:textId="77777777" w:rsidTr="00843D26">
        <w:trPr>
          <w:trHeight w:val="367"/>
        </w:trPr>
        <w:tc>
          <w:tcPr>
            <w:tcW w:w="1276" w:type="dxa"/>
            <w:vAlign w:val="center"/>
          </w:tcPr>
          <w:p w14:paraId="4694F801" w14:textId="2E601A55" w:rsidR="00831363" w:rsidRPr="00243C8A" w:rsidRDefault="00831363" w:rsidP="00862976">
            <w:pPr>
              <w:pStyle w:val="ListParagraph"/>
              <w:ind w:left="0"/>
              <w:jc w:val="center"/>
              <w:rPr>
                <w:rFonts w:ascii="Arial" w:eastAsia="Times New Roman" w:hAnsi="Arial" w:cs="Arial"/>
                <w:b/>
                <w:color w:val="000000" w:themeColor="text1"/>
                <w:szCs w:val="20"/>
                <w:lang w:val="en-AU"/>
              </w:rPr>
            </w:pPr>
            <w:r>
              <w:rPr>
                <w:rFonts w:ascii="Arial" w:eastAsia="Times New Roman" w:hAnsi="Arial" w:cs="Arial"/>
                <w:b/>
                <w:color w:val="000000" w:themeColor="text1"/>
                <w:szCs w:val="20"/>
                <w:lang w:val="en-AU"/>
              </w:rPr>
              <w:t>Chapter</w:t>
            </w:r>
          </w:p>
        </w:tc>
        <w:tc>
          <w:tcPr>
            <w:tcW w:w="4252" w:type="dxa"/>
            <w:vAlign w:val="center"/>
          </w:tcPr>
          <w:p w14:paraId="5BFB234A" w14:textId="3B5B0214" w:rsidR="00831363" w:rsidRPr="00243C8A" w:rsidRDefault="00831363" w:rsidP="00862976">
            <w:pPr>
              <w:pStyle w:val="ListParagraph"/>
              <w:ind w:left="0"/>
              <w:rPr>
                <w:rFonts w:ascii="Arial" w:eastAsia="Times New Roman" w:hAnsi="Arial" w:cs="Arial"/>
                <w:b/>
                <w:color w:val="000000" w:themeColor="text1"/>
                <w:szCs w:val="20"/>
                <w:lang w:val="en-AU"/>
              </w:rPr>
            </w:pPr>
            <w:r w:rsidRPr="00243C8A">
              <w:rPr>
                <w:rFonts w:ascii="Arial" w:eastAsia="Times New Roman" w:hAnsi="Arial" w:cs="Arial"/>
                <w:b/>
                <w:color w:val="000000" w:themeColor="text1"/>
                <w:szCs w:val="20"/>
                <w:lang w:val="en-AU"/>
              </w:rPr>
              <w:t>SUMMARY</w:t>
            </w:r>
          </w:p>
        </w:tc>
        <w:tc>
          <w:tcPr>
            <w:tcW w:w="3827" w:type="dxa"/>
            <w:vAlign w:val="center"/>
          </w:tcPr>
          <w:p w14:paraId="425A2985" w14:textId="10902029" w:rsidR="00831363" w:rsidRPr="00243C8A" w:rsidRDefault="00831363" w:rsidP="00862976">
            <w:pPr>
              <w:pStyle w:val="ListParagraph"/>
              <w:ind w:left="0"/>
              <w:rPr>
                <w:rFonts w:ascii="Arial" w:eastAsia="Times New Roman" w:hAnsi="Arial" w:cs="Arial"/>
                <w:b/>
                <w:color w:val="000000" w:themeColor="text1"/>
                <w:szCs w:val="20"/>
                <w:lang w:val="en-AU"/>
              </w:rPr>
            </w:pPr>
            <w:r w:rsidRPr="00243C8A">
              <w:rPr>
                <w:rFonts w:ascii="Arial" w:eastAsia="Times New Roman" w:hAnsi="Arial" w:cs="Arial"/>
                <w:b/>
                <w:color w:val="000000" w:themeColor="text1"/>
                <w:szCs w:val="20"/>
                <w:lang w:val="en-AU"/>
              </w:rPr>
              <w:t>STATUS</w:t>
            </w:r>
          </w:p>
        </w:tc>
      </w:tr>
      <w:tr w:rsidR="00862976" w14:paraId="2A1CA6A5" w14:textId="77777777" w:rsidTr="00843D26">
        <w:trPr>
          <w:trHeight w:val="367"/>
        </w:trPr>
        <w:tc>
          <w:tcPr>
            <w:tcW w:w="1276" w:type="dxa"/>
            <w:vAlign w:val="center"/>
          </w:tcPr>
          <w:p w14:paraId="79970999" w14:textId="66773430" w:rsidR="00862976" w:rsidRPr="00862976" w:rsidRDefault="00862976" w:rsidP="00862976">
            <w:pPr>
              <w:pStyle w:val="ListParagraph"/>
              <w:ind w:left="0"/>
              <w:jc w:val="center"/>
              <w:rPr>
                <w:rFonts w:ascii="Arial" w:eastAsia="Times New Roman" w:hAnsi="Arial" w:cs="Arial"/>
                <w:color w:val="000000" w:themeColor="text1"/>
                <w:lang w:val="en-AU"/>
              </w:rPr>
            </w:pPr>
            <w:r w:rsidRPr="00862976">
              <w:rPr>
                <w:rFonts w:ascii="Arial" w:eastAsia="Times New Roman" w:hAnsi="Arial" w:cs="Arial"/>
                <w:color w:val="000000" w:themeColor="text1"/>
                <w:lang w:val="en-AU"/>
              </w:rPr>
              <w:t>3.1.1</w:t>
            </w:r>
          </w:p>
        </w:tc>
        <w:tc>
          <w:tcPr>
            <w:tcW w:w="4252" w:type="dxa"/>
            <w:vAlign w:val="center"/>
          </w:tcPr>
          <w:p w14:paraId="325830C3" w14:textId="7D3C2D12" w:rsidR="00862976" w:rsidRPr="00862976"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S</w:t>
            </w:r>
            <w:r w:rsidR="00862976" w:rsidRPr="00862976">
              <w:rPr>
                <w:rFonts w:ascii="Arial" w:eastAsia="Times New Roman" w:hAnsi="Arial" w:cs="Arial"/>
                <w:color w:val="000000" w:themeColor="text1"/>
                <w:lang w:val="en-AU"/>
              </w:rPr>
              <w:t>peed of mission activation</w:t>
            </w:r>
          </w:p>
        </w:tc>
        <w:tc>
          <w:tcPr>
            <w:tcW w:w="3827" w:type="dxa"/>
            <w:vAlign w:val="center"/>
          </w:tcPr>
          <w:p w14:paraId="7C537E2E" w14:textId="2E11108A" w:rsidR="00862976" w:rsidRPr="00862976" w:rsidRDefault="00862976" w:rsidP="00862976">
            <w:pPr>
              <w:pStyle w:val="ListParagraph"/>
              <w:ind w:left="0"/>
              <w:rPr>
                <w:rFonts w:ascii="Arial" w:eastAsia="Times New Roman" w:hAnsi="Arial" w:cs="Arial"/>
                <w:color w:val="000000" w:themeColor="text1"/>
                <w:lang w:val="en-AU"/>
              </w:rPr>
            </w:pPr>
            <w:r w:rsidRPr="00862976">
              <w:rPr>
                <w:rFonts w:ascii="Arial" w:eastAsia="Times New Roman" w:hAnsi="Arial" w:cs="Arial"/>
                <w:color w:val="000000" w:themeColor="text1"/>
                <w:lang w:val="en-AU"/>
              </w:rPr>
              <w:t>paragraph drafted; under review</w:t>
            </w:r>
          </w:p>
        </w:tc>
      </w:tr>
      <w:tr w:rsidR="00862976" w14:paraId="7B9A0166" w14:textId="77777777" w:rsidTr="00843D26">
        <w:trPr>
          <w:trHeight w:val="367"/>
        </w:trPr>
        <w:tc>
          <w:tcPr>
            <w:tcW w:w="1276" w:type="dxa"/>
            <w:vAlign w:val="center"/>
          </w:tcPr>
          <w:p w14:paraId="53374950" w14:textId="093C25FE" w:rsidR="00862976"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3.1.2</w:t>
            </w:r>
          </w:p>
        </w:tc>
        <w:tc>
          <w:tcPr>
            <w:tcW w:w="4252" w:type="dxa"/>
            <w:vAlign w:val="center"/>
          </w:tcPr>
          <w:p w14:paraId="0B045DDA" w14:textId="5FB45C64" w:rsidR="00862976" w:rsidRPr="00862976" w:rsidRDefault="00862976" w:rsidP="00862976">
            <w:pPr>
              <w:pStyle w:val="ListParagraph"/>
              <w:ind w:left="0"/>
              <w:rPr>
                <w:rFonts w:ascii="Arial" w:eastAsia="Times New Roman" w:hAnsi="Arial" w:cs="Arial"/>
                <w:color w:val="000000" w:themeColor="text1"/>
                <w:lang w:val="en-AU"/>
              </w:rPr>
            </w:pPr>
            <w:r w:rsidRPr="00862976">
              <w:rPr>
                <w:rFonts w:ascii="Arial" w:eastAsia="Times New Roman" w:hAnsi="Arial" w:cs="Arial"/>
                <w:color w:val="000000" w:themeColor="text1"/>
                <w:lang w:val="en-AU"/>
              </w:rPr>
              <w:t>Flexibility / Adaptability and ASR level</w:t>
            </w:r>
          </w:p>
        </w:tc>
        <w:tc>
          <w:tcPr>
            <w:tcW w:w="3827" w:type="dxa"/>
            <w:vAlign w:val="center"/>
          </w:tcPr>
          <w:p w14:paraId="41913B3A" w14:textId="7CDAFB21" w:rsidR="00862976" w:rsidRPr="00862976"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referred to TWG; </w:t>
            </w:r>
            <w:r>
              <w:rPr>
                <w:rFonts w:ascii="Arial" w:eastAsia="Times New Roman" w:hAnsi="Arial" w:cs="Arial"/>
                <w:color w:val="000000" w:themeColor="text1"/>
                <w:lang w:val="en-AU"/>
              </w:rPr>
              <w:br/>
              <w:t>GRG awaiting info</w:t>
            </w:r>
          </w:p>
        </w:tc>
      </w:tr>
      <w:tr w:rsidR="00862976" w14:paraId="097F8303" w14:textId="77777777" w:rsidTr="00843D26">
        <w:trPr>
          <w:trHeight w:val="367"/>
        </w:trPr>
        <w:tc>
          <w:tcPr>
            <w:tcW w:w="1276" w:type="dxa"/>
            <w:vAlign w:val="center"/>
          </w:tcPr>
          <w:p w14:paraId="16AA8E1A" w14:textId="638A39FE" w:rsidR="00862976"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3.1.3</w:t>
            </w:r>
          </w:p>
        </w:tc>
        <w:tc>
          <w:tcPr>
            <w:tcW w:w="4252" w:type="dxa"/>
            <w:vAlign w:val="center"/>
          </w:tcPr>
          <w:p w14:paraId="281A4447" w14:textId="441BA521" w:rsidR="00862976" w:rsidRPr="00862976" w:rsidRDefault="00644E4E"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Building Marking</w:t>
            </w:r>
          </w:p>
        </w:tc>
        <w:tc>
          <w:tcPr>
            <w:tcW w:w="3827" w:type="dxa"/>
            <w:vAlign w:val="center"/>
          </w:tcPr>
          <w:p w14:paraId="12BA208D" w14:textId="0A945EC0" w:rsidR="00862976" w:rsidRPr="00862976"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referred to IMWG; </w:t>
            </w:r>
            <w:r>
              <w:rPr>
                <w:rFonts w:ascii="Arial" w:eastAsia="Times New Roman" w:hAnsi="Arial" w:cs="Arial"/>
                <w:color w:val="000000" w:themeColor="text1"/>
                <w:lang w:val="en-AU"/>
              </w:rPr>
              <w:br/>
              <w:t>GRG awaiting info</w:t>
            </w:r>
          </w:p>
        </w:tc>
      </w:tr>
      <w:tr w:rsidR="00862976" w14:paraId="4631E3AA" w14:textId="77777777" w:rsidTr="00843D26">
        <w:trPr>
          <w:trHeight w:val="367"/>
        </w:trPr>
        <w:tc>
          <w:tcPr>
            <w:tcW w:w="1276" w:type="dxa"/>
            <w:vAlign w:val="center"/>
          </w:tcPr>
          <w:p w14:paraId="6ADECD5A" w14:textId="48DFB25E" w:rsidR="00862976"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3.1.4</w:t>
            </w:r>
          </w:p>
        </w:tc>
        <w:tc>
          <w:tcPr>
            <w:tcW w:w="4252" w:type="dxa"/>
            <w:vAlign w:val="center"/>
          </w:tcPr>
          <w:p w14:paraId="0078E32B" w14:textId="739ABA6D" w:rsidR="00862976" w:rsidRPr="00862976" w:rsidRDefault="00644E4E"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Triage and survivability in voids</w:t>
            </w:r>
          </w:p>
        </w:tc>
        <w:tc>
          <w:tcPr>
            <w:tcW w:w="3827" w:type="dxa"/>
            <w:vAlign w:val="center"/>
          </w:tcPr>
          <w:p w14:paraId="38AFAAA2" w14:textId="2CFD8D2F" w:rsidR="00862976" w:rsidRPr="00862976"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referred to TWG; </w:t>
            </w:r>
            <w:r>
              <w:rPr>
                <w:rFonts w:ascii="Arial" w:eastAsia="Times New Roman" w:hAnsi="Arial" w:cs="Arial"/>
                <w:color w:val="000000" w:themeColor="text1"/>
                <w:lang w:val="en-AU"/>
              </w:rPr>
              <w:br/>
              <w:t>GRG awaiting info</w:t>
            </w:r>
          </w:p>
        </w:tc>
      </w:tr>
      <w:tr w:rsidR="00862976" w14:paraId="020953E7" w14:textId="77777777" w:rsidTr="00843D26">
        <w:trPr>
          <w:trHeight w:val="367"/>
        </w:trPr>
        <w:tc>
          <w:tcPr>
            <w:tcW w:w="1276" w:type="dxa"/>
            <w:vAlign w:val="center"/>
          </w:tcPr>
          <w:p w14:paraId="6EF465FA" w14:textId="48CAABF8" w:rsidR="00862976"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lastRenderedPageBreak/>
              <w:t>3.1.5</w:t>
            </w:r>
          </w:p>
        </w:tc>
        <w:tc>
          <w:tcPr>
            <w:tcW w:w="4252" w:type="dxa"/>
            <w:vAlign w:val="center"/>
          </w:tcPr>
          <w:p w14:paraId="30F90B07" w14:textId="11EEE6D4" w:rsidR="00862976" w:rsidRPr="00862976" w:rsidRDefault="00644E4E"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New roles and strengthening roles</w:t>
            </w:r>
          </w:p>
        </w:tc>
        <w:tc>
          <w:tcPr>
            <w:tcW w:w="3827" w:type="dxa"/>
            <w:vAlign w:val="center"/>
          </w:tcPr>
          <w:p w14:paraId="5D28D1E6" w14:textId="743F0104" w:rsidR="00862976" w:rsidRPr="00862976" w:rsidRDefault="00085A13" w:rsidP="00862976">
            <w:pPr>
              <w:pStyle w:val="ListParagraph"/>
              <w:ind w:left="0"/>
              <w:rPr>
                <w:rFonts w:ascii="Arial" w:eastAsia="Times New Roman" w:hAnsi="Arial" w:cs="Arial"/>
                <w:color w:val="000000" w:themeColor="text1"/>
                <w:lang w:val="en-AU"/>
              </w:rPr>
            </w:pPr>
            <w:r w:rsidRPr="00085A13">
              <w:rPr>
                <w:rFonts w:ascii="Arial" w:eastAsia="Times New Roman" w:hAnsi="Arial" w:cs="Arial"/>
                <w:color w:val="000000" w:themeColor="text1"/>
                <w:lang w:val="en-AU"/>
              </w:rPr>
              <w:t>awaiting outcome of Regional Meetings 2024</w:t>
            </w:r>
          </w:p>
        </w:tc>
      </w:tr>
      <w:tr w:rsidR="0096696D" w14:paraId="393B171C" w14:textId="77777777" w:rsidTr="00843D26">
        <w:trPr>
          <w:trHeight w:val="367"/>
        </w:trPr>
        <w:tc>
          <w:tcPr>
            <w:tcW w:w="1276" w:type="dxa"/>
            <w:vAlign w:val="center"/>
          </w:tcPr>
          <w:p w14:paraId="4E395263" w14:textId="2234318C" w:rsidR="0096696D"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3.3.1</w:t>
            </w:r>
          </w:p>
        </w:tc>
        <w:tc>
          <w:tcPr>
            <w:tcW w:w="4252" w:type="dxa"/>
            <w:vAlign w:val="center"/>
          </w:tcPr>
          <w:p w14:paraId="081A6DD2" w14:textId="2AF26C42" w:rsidR="0096696D"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Connections with LEMA at every level</w:t>
            </w:r>
          </w:p>
        </w:tc>
        <w:tc>
          <w:tcPr>
            <w:tcW w:w="3827" w:type="dxa"/>
            <w:vAlign w:val="center"/>
          </w:tcPr>
          <w:p w14:paraId="78F3BA32" w14:textId="795E3387" w:rsidR="0096696D" w:rsidRPr="00B34ECF" w:rsidRDefault="00B34481" w:rsidP="00862976">
            <w:pPr>
              <w:pStyle w:val="ListParagraph"/>
              <w:ind w:left="0"/>
              <w:rPr>
                <w:rFonts w:ascii="Arial" w:eastAsia="Times New Roman" w:hAnsi="Arial" w:cs="Arial"/>
                <w:lang w:val="en-AU"/>
                <w:rPrChange w:id="0" w:author="John Cawcutt" w:date="2024-10-24T08:57:00Z">
                  <w:rPr>
                    <w:rFonts w:ascii="Arial" w:eastAsia="Times New Roman" w:hAnsi="Arial" w:cs="Arial"/>
                    <w:color w:val="000000" w:themeColor="text1"/>
                    <w:lang w:val="en-AU"/>
                  </w:rPr>
                </w:rPrChange>
              </w:rPr>
            </w:pPr>
            <w:r w:rsidRPr="00B34ECF">
              <w:rPr>
                <w:rFonts w:ascii="Arial" w:eastAsia="Times New Roman" w:hAnsi="Arial" w:cs="Arial"/>
                <w:szCs w:val="20"/>
                <w:lang w:val="en-AU"/>
                <w:rPrChange w:id="1" w:author="John Cawcutt" w:date="2024-10-24T08:57:00Z">
                  <w:rPr>
                    <w:rFonts w:ascii="Arial" w:eastAsia="Times New Roman" w:hAnsi="Arial" w:cs="Arial"/>
                    <w:color w:val="FF3399"/>
                    <w:szCs w:val="20"/>
                    <w:lang w:val="en-AU"/>
                  </w:rPr>
                </w:rPrChange>
              </w:rPr>
              <w:t>To be completed</w:t>
            </w:r>
          </w:p>
        </w:tc>
      </w:tr>
      <w:tr w:rsidR="00085A13" w14:paraId="08D4EFEA" w14:textId="77777777" w:rsidTr="00843D26">
        <w:trPr>
          <w:trHeight w:val="367"/>
        </w:trPr>
        <w:tc>
          <w:tcPr>
            <w:tcW w:w="1276" w:type="dxa"/>
            <w:vAlign w:val="center"/>
          </w:tcPr>
          <w:p w14:paraId="0CB80C9A" w14:textId="475D8347" w:rsidR="00085A13" w:rsidRPr="00862976" w:rsidRDefault="00085A13"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3.3.2</w:t>
            </w:r>
          </w:p>
        </w:tc>
        <w:tc>
          <w:tcPr>
            <w:tcW w:w="4252" w:type="dxa"/>
            <w:vAlign w:val="center"/>
          </w:tcPr>
          <w:p w14:paraId="0BC82D8A" w14:textId="312FE6B6" w:rsidR="00085A13"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UCC and LEMA connection</w:t>
            </w:r>
          </w:p>
        </w:tc>
        <w:tc>
          <w:tcPr>
            <w:tcW w:w="3827" w:type="dxa"/>
            <w:vMerge w:val="restart"/>
            <w:vAlign w:val="center"/>
          </w:tcPr>
          <w:p w14:paraId="1987C673" w14:textId="249B294E" w:rsidR="00085A13" w:rsidRPr="00B34ECF" w:rsidRDefault="00085A13" w:rsidP="00085A13">
            <w:pPr>
              <w:pStyle w:val="ListParagraph"/>
              <w:ind w:left="0"/>
              <w:rPr>
                <w:rFonts w:ascii="Arial" w:eastAsia="Times New Roman" w:hAnsi="Arial" w:cs="Arial"/>
                <w:lang w:val="en-AU"/>
                <w:rPrChange w:id="2" w:author="John Cawcutt" w:date="2024-10-24T08:57:00Z">
                  <w:rPr>
                    <w:rFonts w:ascii="Arial" w:eastAsia="Times New Roman" w:hAnsi="Arial" w:cs="Arial"/>
                    <w:color w:val="000000" w:themeColor="text1"/>
                    <w:lang w:val="en-AU"/>
                  </w:rPr>
                </w:rPrChange>
              </w:rPr>
            </w:pPr>
            <w:r w:rsidRPr="00B34ECF">
              <w:rPr>
                <w:rFonts w:ascii="Arial" w:eastAsia="Times New Roman" w:hAnsi="Arial" w:cs="Arial"/>
                <w:lang w:val="en-AU"/>
                <w:rPrChange w:id="3" w:author="John Cawcutt" w:date="2024-10-24T08:57:00Z">
                  <w:rPr>
                    <w:rFonts w:ascii="Arial" w:eastAsia="Times New Roman" w:hAnsi="Arial" w:cs="Arial"/>
                    <w:color w:val="000000" w:themeColor="text1"/>
                    <w:lang w:val="en-AU"/>
                  </w:rPr>
                </w:rPrChange>
              </w:rPr>
              <w:t xml:space="preserve">referred to TWG; </w:t>
            </w:r>
            <w:r w:rsidRPr="00B34ECF">
              <w:rPr>
                <w:rFonts w:ascii="Arial" w:eastAsia="Times New Roman" w:hAnsi="Arial" w:cs="Arial"/>
                <w:lang w:val="en-AU"/>
                <w:rPrChange w:id="4" w:author="John Cawcutt" w:date="2024-10-24T08:57:00Z">
                  <w:rPr>
                    <w:rFonts w:ascii="Arial" w:eastAsia="Times New Roman" w:hAnsi="Arial" w:cs="Arial"/>
                    <w:color w:val="000000" w:themeColor="text1"/>
                    <w:lang w:val="en-AU"/>
                  </w:rPr>
                </w:rPrChange>
              </w:rPr>
              <w:br/>
              <w:t>GRG awaiting info</w:t>
            </w:r>
          </w:p>
        </w:tc>
      </w:tr>
      <w:tr w:rsidR="00085A13" w14:paraId="109310E3" w14:textId="77777777" w:rsidTr="00843D26">
        <w:trPr>
          <w:trHeight w:val="367"/>
        </w:trPr>
        <w:tc>
          <w:tcPr>
            <w:tcW w:w="1276" w:type="dxa"/>
            <w:vAlign w:val="center"/>
          </w:tcPr>
          <w:p w14:paraId="771836F1" w14:textId="69821634" w:rsidR="00085A13" w:rsidRPr="00862976" w:rsidRDefault="00085A13"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3.3.3</w:t>
            </w:r>
          </w:p>
        </w:tc>
        <w:tc>
          <w:tcPr>
            <w:tcW w:w="4252" w:type="dxa"/>
            <w:vAlign w:val="center"/>
          </w:tcPr>
          <w:p w14:paraId="7700B5E8" w14:textId="15B29994" w:rsidR="00085A13"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Working with LEMA</w:t>
            </w:r>
          </w:p>
        </w:tc>
        <w:tc>
          <w:tcPr>
            <w:tcW w:w="3827" w:type="dxa"/>
            <w:vMerge/>
            <w:vAlign w:val="center"/>
          </w:tcPr>
          <w:p w14:paraId="714F76F2" w14:textId="77777777" w:rsidR="00085A13" w:rsidRPr="00B34ECF" w:rsidRDefault="00085A13" w:rsidP="00862976">
            <w:pPr>
              <w:pStyle w:val="ListParagraph"/>
              <w:ind w:left="0"/>
              <w:rPr>
                <w:rFonts w:ascii="Arial" w:eastAsia="Times New Roman" w:hAnsi="Arial" w:cs="Arial"/>
                <w:lang w:val="en-AU"/>
                <w:rPrChange w:id="5" w:author="John Cawcutt" w:date="2024-10-24T08:57:00Z">
                  <w:rPr>
                    <w:rFonts w:ascii="Arial" w:eastAsia="Times New Roman" w:hAnsi="Arial" w:cs="Arial"/>
                    <w:color w:val="000000" w:themeColor="text1"/>
                    <w:lang w:val="en-AU"/>
                  </w:rPr>
                </w:rPrChange>
              </w:rPr>
            </w:pPr>
          </w:p>
        </w:tc>
      </w:tr>
      <w:tr w:rsidR="00862976" w14:paraId="00673038" w14:textId="77777777" w:rsidTr="00843D26">
        <w:trPr>
          <w:trHeight w:val="367"/>
        </w:trPr>
        <w:tc>
          <w:tcPr>
            <w:tcW w:w="1276" w:type="dxa"/>
            <w:vAlign w:val="center"/>
          </w:tcPr>
          <w:p w14:paraId="0908CDAD" w14:textId="3E9AB9CF" w:rsidR="00862976"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3.3.4</w:t>
            </w:r>
          </w:p>
        </w:tc>
        <w:tc>
          <w:tcPr>
            <w:tcW w:w="4252" w:type="dxa"/>
            <w:vAlign w:val="center"/>
          </w:tcPr>
          <w:p w14:paraId="31C71BF2" w14:textId="7FBA84D9" w:rsidR="00862976" w:rsidRPr="00862976"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Managing expectations of LEMA support</w:t>
            </w:r>
          </w:p>
        </w:tc>
        <w:tc>
          <w:tcPr>
            <w:tcW w:w="3827" w:type="dxa"/>
            <w:vAlign w:val="center"/>
          </w:tcPr>
          <w:p w14:paraId="3E87F24C" w14:textId="7C687317" w:rsidR="00862976" w:rsidRPr="00B34ECF" w:rsidRDefault="00B34481" w:rsidP="00862976">
            <w:pPr>
              <w:pStyle w:val="ListParagraph"/>
              <w:ind w:left="0"/>
              <w:rPr>
                <w:rFonts w:ascii="Arial" w:eastAsia="Times New Roman" w:hAnsi="Arial" w:cs="Arial"/>
                <w:lang w:val="en-AU"/>
                <w:rPrChange w:id="6" w:author="John Cawcutt" w:date="2024-10-24T08:57:00Z">
                  <w:rPr>
                    <w:rFonts w:ascii="Arial" w:eastAsia="Times New Roman" w:hAnsi="Arial" w:cs="Arial"/>
                    <w:color w:val="000000" w:themeColor="text1"/>
                    <w:lang w:val="en-AU"/>
                  </w:rPr>
                </w:rPrChange>
              </w:rPr>
            </w:pPr>
            <w:r w:rsidRPr="00B34ECF">
              <w:rPr>
                <w:rFonts w:ascii="Arial" w:eastAsia="Times New Roman" w:hAnsi="Arial" w:cs="Arial"/>
                <w:szCs w:val="20"/>
                <w:lang w:val="en-AU"/>
                <w:rPrChange w:id="7" w:author="John Cawcutt" w:date="2024-10-24T08:57:00Z">
                  <w:rPr>
                    <w:rFonts w:ascii="Arial" w:eastAsia="Times New Roman" w:hAnsi="Arial" w:cs="Arial"/>
                    <w:color w:val="FF3399"/>
                    <w:szCs w:val="20"/>
                    <w:lang w:val="en-AU"/>
                  </w:rPr>
                </w:rPrChange>
              </w:rPr>
              <w:t>To be completed</w:t>
            </w:r>
            <w:r w:rsidR="001F3BBE" w:rsidRPr="00B34ECF">
              <w:rPr>
                <w:rFonts w:ascii="Arial" w:eastAsia="Times New Roman" w:hAnsi="Arial" w:cs="Arial"/>
                <w:szCs w:val="20"/>
                <w:lang w:val="en-AU"/>
                <w:rPrChange w:id="8" w:author="John Cawcutt" w:date="2024-10-24T08:57:00Z">
                  <w:rPr>
                    <w:rFonts w:ascii="Arial" w:eastAsia="Times New Roman" w:hAnsi="Arial" w:cs="Arial"/>
                    <w:color w:val="FF3399"/>
                    <w:szCs w:val="20"/>
                    <w:lang w:val="en-AU"/>
                  </w:rPr>
                </w:rPrChange>
              </w:rPr>
              <w:t xml:space="preserve"> Volume 1</w:t>
            </w:r>
            <w:r w:rsidR="00E42E43" w:rsidRPr="00B34ECF">
              <w:rPr>
                <w:rFonts w:ascii="Arial" w:eastAsia="Times New Roman" w:hAnsi="Arial" w:cs="Arial"/>
                <w:szCs w:val="20"/>
                <w:lang w:val="en-AU"/>
                <w:rPrChange w:id="9" w:author="John Cawcutt" w:date="2024-10-24T08:57:00Z">
                  <w:rPr>
                    <w:rFonts w:ascii="Arial" w:eastAsia="Times New Roman" w:hAnsi="Arial" w:cs="Arial"/>
                    <w:color w:val="FF3399"/>
                    <w:szCs w:val="20"/>
                    <w:lang w:val="en-AU"/>
                  </w:rPr>
                </w:rPrChange>
              </w:rPr>
              <w:t xml:space="preserve"> and 2 GRG</w:t>
            </w:r>
          </w:p>
        </w:tc>
      </w:tr>
      <w:tr w:rsidR="00085A13" w14:paraId="0D8DDF36" w14:textId="77777777" w:rsidTr="00843D26">
        <w:trPr>
          <w:trHeight w:val="367"/>
        </w:trPr>
        <w:tc>
          <w:tcPr>
            <w:tcW w:w="1276" w:type="dxa"/>
            <w:vAlign w:val="center"/>
          </w:tcPr>
          <w:p w14:paraId="137244E4" w14:textId="50D709C6" w:rsidR="00085A13" w:rsidRPr="00862976" w:rsidRDefault="00085A13"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3.3.5</w:t>
            </w:r>
          </w:p>
        </w:tc>
        <w:tc>
          <w:tcPr>
            <w:tcW w:w="4252" w:type="dxa"/>
            <w:vAlign w:val="center"/>
          </w:tcPr>
          <w:p w14:paraId="21C9918F" w14:textId="16B8E519" w:rsidR="00085A13"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Declaring End of International USAR operations</w:t>
            </w:r>
          </w:p>
        </w:tc>
        <w:tc>
          <w:tcPr>
            <w:tcW w:w="3827" w:type="dxa"/>
            <w:vAlign w:val="center"/>
          </w:tcPr>
          <w:p w14:paraId="4CE1CD4D" w14:textId="56A7C02B" w:rsidR="00085A13" w:rsidRPr="00B34ECF" w:rsidRDefault="00085A13" w:rsidP="00862976">
            <w:pPr>
              <w:pStyle w:val="ListParagraph"/>
              <w:ind w:left="0"/>
              <w:rPr>
                <w:rFonts w:ascii="Arial" w:eastAsia="Times New Roman" w:hAnsi="Arial" w:cs="Arial"/>
                <w:lang w:val="en-AU"/>
                <w:rPrChange w:id="10" w:author="John Cawcutt" w:date="2024-10-24T08:57:00Z">
                  <w:rPr>
                    <w:rFonts w:ascii="Arial" w:eastAsia="Times New Roman" w:hAnsi="Arial" w:cs="Arial"/>
                    <w:color w:val="000000" w:themeColor="text1"/>
                    <w:lang w:val="en-AU"/>
                  </w:rPr>
                </w:rPrChange>
              </w:rPr>
            </w:pPr>
            <w:r w:rsidRPr="00B34ECF">
              <w:rPr>
                <w:rFonts w:ascii="Arial" w:eastAsia="Times New Roman" w:hAnsi="Arial" w:cs="Arial"/>
                <w:lang w:val="en-AU"/>
                <w:rPrChange w:id="11" w:author="John Cawcutt" w:date="2024-10-24T08:57:00Z">
                  <w:rPr>
                    <w:rFonts w:ascii="Arial" w:eastAsia="Times New Roman" w:hAnsi="Arial" w:cs="Arial"/>
                    <w:color w:val="000000" w:themeColor="text1"/>
                    <w:lang w:val="en-AU"/>
                  </w:rPr>
                </w:rPrChange>
              </w:rPr>
              <w:t>awaiting outcome of Regional Meetings 2024</w:t>
            </w:r>
          </w:p>
        </w:tc>
      </w:tr>
      <w:tr w:rsidR="00085A13" w14:paraId="29A663FA" w14:textId="77777777" w:rsidTr="00843D26">
        <w:trPr>
          <w:trHeight w:val="367"/>
        </w:trPr>
        <w:tc>
          <w:tcPr>
            <w:tcW w:w="1276" w:type="dxa"/>
            <w:vAlign w:val="center"/>
          </w:tcPr>
          <w:p w14:paraId="2B5FC00C" w14:textId="649EC705" w:rsidR="00085A13" w:rsidRPr="00862976" w:rsidRDefault="00085A13"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3.3.6</w:t>
            </w:r>
          </w:p>
        </w:tc>
        <w:tc>
          <w:tcPr>
            <w:tcW w:w="4252" w:type="dxa"/>
            <w:vAlign w:val="center"/>
          </w:tcPr>
          <w:p w14:paraId="13575F4F" w14:textId="4E39B8B0" w:rsidR="00085A13"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Donation process</w:t>
            </w:r>
          </w:p>
        </w:tc>
        <w:tc>
          <w:tcPr>
            <w:tcW w:w="3827" w:type="dxa"/>
            <w:vAlign w:val="center"/>
          </w:tcPr>
          <w:p w14:paraId="19F0101A" w14:textId="1DD3F584" w:rsidR="00085A13" w:rsidRPr="00B34ECF" w:rsidRDefault="005D585F" w:rsidP="00862976">
            <w:pPr>
              <w:pStyle w:val="ListParagraph"/>
              <w:ind w:left="0"/>
              <w:rPr>
                <w:rFonts w:ascii="Arial" w:eastAsia="Times New Roman" w:hAnsi="Arial" w:cs="Arial"/>
                <w:lang w:val="en-AU"/>
                <w:rPrChange w:id="12" w:author="John Cawcutt" w:date="2024-10-24T08:57:00Z">
                  <w:rPr>
                    <w:rFonts w:ascii="Arial" w:eastAsia="Times New Roman" w:hAnsi="Arial" w:cs="Arial"/>
                    <w:color w:val="000000" w:themeColor="text1"/>
                    <w:lang w:val="en-AU"/>
                  </w:rPr>
                </w:rPrChange>
              </w:rPr>
            </w:pPr>
            <w:r w:rsidRPr="00B34ECF">
              <w:rPr>
                <w:rFonts w:ascii="Arial" w:eastAsia="Times New Roman" w:hAnsi="Arial" w:cs="Arial"/>
                <w:szCs w:val="20"/>
                <w:lang w:val="en-AU"/>
                <w:rPrChange w:id="13" w:author="John Cawcutt" w:date="2024-10-24T08:57:00Z">
                  <w:rPr>
                    <w:rFonts w:ascii="Arial" w:eastAsia="Times New Roman" w:hAnsi="Arial" w:cs="Arial"/>
                    <w:color w:val="FF3399"/>
                    <w:szCs w:val="20"/>
                    <w:lang w:val="en-AU"/>
                  </w:rPr>
                </w:rPrChange>
              </w:rPr>
              <w:t>ERS</w:t>
            </w:r>
            <w:r w:rsidR="00E42E43" w:rsidRPr="00B34ECF">
              <w:rPr>
                <w:rFonts w:ascii="Arial" w:eastAsia="Times New Roman" w:hAnsi="Arial" w:cs="Arial"/>
                <w:szCs w:val="20"/>
                <w:lang w:val="en-AU"/>
                <w:rPrChange w:id="14" w:author="John Cawcutt" w:date="2024-10-24T08:57:00Z">
                  <w:rPr>
                    <w:rFonts w:ascii="Arial" w:eastAsia="Times New Roman" w:hAnsi="Arial" w:cs="Arial"/>
                    <w:color w:val="FF3399"/>
                    <w:szCs w:val="20"/>
                    <w:lang w:val="en-AU"/>
                  </w:rPr>
                </w:rPrChange>
              </w:rPr>
              <w:t>, TWG</w:t>
            </w:r>
          </w:p>
        </w:tc>
      </w:tr>
      <w:tr w:rsidR="00085A13" w14:paraId="53C7F548" w14:textId="77777777" w:rsidTr="00843D26">
        <w:trPr>
          <w:trHeight w:val="367"/>
        </w:trPr>
        <w:tc>
          <w:tcPr>
            <w:tcW w:w="1276" w:type="dxa"/>
            <w:vAlign w:val="center"/>
          </w:tcPr>
          <w:p w14:paraId="708E21BA" w14:textId="3A45FFB5" w:rsidR="00085A13" w:rsidRPr="00862976" w:rsidRDefault="00085A13"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3.3.7</w:t>
            </w:r>
          </w:p>
        </w:tc>
        <w:tc>
          <w:tcPr>
            <w:tcW w:w="4252" w:type="dxa"/>
            <w:vAlign w:val="center"/>
          </w:tcPr>
          <w:p w14:paraId="17B0D129" w14:textId="176F1227" w:rsidR="00085A13" w:rsidRDefault="00085A13"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Beyond the rubble</w:t>
            </w:r>
          </w:p>
        </w:tc>
        <w:tc>
          <w:tcPr>
            <w:tcW w:w="3827" w:type="dxa"/>
            <w:vAlign w:val="center"/>
          </w:tcPr>
          <w:p w14:paraId="7554DDA5" w14:textId="2E827B67" w:rsidR="00085A13" w:rsidRPr="00B34ECF" w:rsidRDefault="005D585F" w:rsidP="00862976">
            <w:pPr>
              <w:pStyle w:val="ListParagraph"/>
              <w:ind w:left="0"/>
              <w:rPr>
                <w:rFonts w:ascii="Arial" w:eastAsia="Times New Roman" w:hAnsi="Arial" w:cs="Arial"/>
                <w:lang w:val="en-AU"/>
                <w:rPrChange w:id="15" w:author="John Cawcutt" w:date="2024-10-24T08:57:00Z">
                  <w:rPr>
                    <w:rFonts w:ascii="Arial" w:eastAsia="Times New Roman" w:hAnsi="Arial" w:cs="Arial"/>
                    <w:color w:val="000000" w:themeColor="text1"/>
                    <w:lang w:val="en-AU"/>
                  </w:rPr>
                </w:rPrChange>
              </w:rPr>
            </w:pPr>
            <w:r w:rsidRPr="00B34ECF">
              <w:rPr>
                <w:rFonts w:ascii="Arial" w:eastAsia="Times New Roman" w:hAnsi="Arial" w:cs="Arial"/>
                <w:szCs w:val="20"/>
                <w:lang w:val="en-AU"/>
                <w:rPrChange w:id="16" w:author="John Cawcutt" w:date="2024-10-24T08:57:00Z">
                  <w:rPr>
                    <w:rFonts w:ascii="Arial" w:eastAsia="Times New Roman" w:hAnsi="Arial" w:cs="Arial"/>
                    <w:color w:val="FF3399"/>
                    <w:szCs w:val="20"/>
                    <w:lang w:val="en-AU"/>
                  </w:rPr>
                </w:rPrChange>
              </w:rPr>
              <w:t>To be completed</w:t>
            </w:r>
            <w:r w:rsidR="00E42E43" w:rsidRPr="00B34ECF">
              <w:rPr>
                <w:rFonts w:ascii="Arial" w:eastAsia="Times New Roman" w:hAnsi="Arial" w:cs="Arial"/>
                <w:szCs w:val="20"/>
                <w:lang w:val="en-AU"/>
                <w:rPrChange w:id="17" w:author="John Cawcutt" w:date="2024-10-24T08:57:00Z">
                  <w:rPr>
                    <w:rFonts w:ascii="Arial" w:eastAsia="Times New Roman" w:hAnsi="Arial" w:cs="Arial"/>
                    <w:color w:val="FF3399"/>
                    <w:szCs w:val="20"/>
                    <w:lang w:val="en-AU"/>
                  </w:rPr>
                </w:rPrChange>
              </w:rPr>
              <w:t>, TWG</w:t>
            </w:r>
          </w:p>
        </w:tc>
      </w:tr>
      <w:tr w:rsidR="0096696D" w14:paraId="610FFD67" w14:textId="77777777" w:rsidTr="00843D26">
        <w:trPr>
          <w:trHeight w:val="367"/>
        </w:trPr>
        <w:tc>
          <w:tcPr>
            <w:tcW w:w="1276" w:type="dxa"/>
            <w:vAlign w:val="center"/>
          </w:tcPr>
          <w:p w14:paraId="1EAC402A" w14:textId="2A6F8405" w:rsidR="0096696D"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3.3.8</w:t>
            </w:r>
          </w:p>
        </w:tc>
        <w:tc>
          <w:tcPr>
            <w:tcW w:w="4252" w:type="dxa"/>
            <w:vAlign w:val="center"/>
          </w:tcPr>
          <w:p w14:paraId="51263B5C" w14:textId="02DA4D04" w:rsidR="0096696D"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Training of LEMA</w:t>
            </w:r>
            <w:r>
              <w:rPr>
                <w:rFonts w:ascii="Arial" w:eastAsia="Times New Roman" w:hAnsi="Arial" w:cs="Arial"/>
                <w:color w:val="000000" w:themeColor="text1"/>
                <w:lang w:val="en-AU"/>
              </w:rPr>
              <w:br/>
              <w:t xml:space="preserve">here: </w:t>
            </w:r>
            <w:r w:rsidRPr="00862976">
              <w:rPr>
                <w:rFonts w:ascii="Arial" w:eastAsia="Times New Roman" w:hAnsi="Arial" w:cs="Arial"/>
                <w:color w:val="000000" w:themeColor="text1"/>
                <w:lang w:val="en-AU"/>
              </w:rPr>
              <w:t>drafting template on request of assistance</w:t>
            </w:r>
          </w:p>
        </w:tc>
        <w:tc>
          <w:tcPr>
            <w:tcW w:w="3827" w:type="dxa"/>
            <w:vAlign w:val="center"/>
          </w:tcPr>
          <w:p w14:paraId="42C029CA" w14:textId="2CC49A9B" w:rsidR="0096696D" w:rsidRPr="00862976" w:rsidRDefault="0096696D" w:rsidP="0096696D">
            <w:pPr>
              <w:pStyle w:val="ListParagraph"/>
              <w:ind w:left="0"/>
              <w:rPr>
                <w:rFonts w:ascii="Arial" w:eastAsia="Times New Roman" w:hAnsi="Arial" w:cs="Arial"/>
                <w:color w:val="000000" w:themeColor="text1"/>
                <w:lang w:val="en-AU"/>
              </w:rPr>
            </w:pPr>
            <w:r w:rsidRPr="0096696D">
              <w:rPr>
                <w:rFonts w:ascii="Arial" w:eastAsia="Times New Roman" w:hAnsi="Arial" w:cs="Arial"/>
                <w:color w:val="000000" w:themeColor="text1"/>
                <w:lang w:val="en-AU"/>
              </w:rPr>
              <w:t>drafted by GRG</w:t>
            </w:r>
            <w:r>
              <w:rPr>
                <w:rFonts w:ascii="Arial" w:eastAsia="Times New Roman" w:hAnsi="Arial" w:cs="Arial"/>
                <w:color w:val="000000" w:themeColor="text1"/>
                <w:lang w:val="en-AU"/>
              </w:rPr>
              <w:t xml:space="preserve"> (completed)</w:t>
            </w:r>
            <w:r w:rsidRPr="0096696D">
              <w:rPr>
                <w:rFonts w:ascii="Arial" w:eastAsia="Times New Roman" w:hAnsi="Arial" w:cs="Arial"/>
                <w:color w:val="000000" w:themeColor="text1"/>
                <w:lang w:val="en-AU"/>
              </w:rPr>
              <w:t>;</w:t>
            </w:r>
            <w:r>
              <w:rPr>
                <w:rFonts w:ascii="Arial" w:eastAsia="Times New Roman" w:hAnsi="Arial" w:cs="Arial"/>
                <w:color w:val="000000" w:themeColor="text1"/>
                <w:lang w:val="en-AU"/>
              </w:rPr>
              <w:br/>
            </w:r>
            <w:r w:rsidRPr="0096696D">
              <w:rPr>
                <w:rFonts w:ascii="Arial" w:eastAsia="Times New Roman" w:hAnsi="Arial" w:cs="Arial"/>
                <w:color w:val="000000" w:themeColor="text1"/>
                <w:lang w:val="en-AU"/>
              </w:rPr>
              <w:t>referred to NCBWG for review &amp; finalisation</w:t>
            </w:r>
          </w:p>
        </w:tc>
      </w:tr>
      <w:tr w:rsidR="00862976" w14:paraId="5B13838C" w14:textId="77777777" w:rsidTr="00843D26">
        <w:trPr>
          <w:trHeight w:val="367"/>
        </w:trPr>
        <w:tc>
          <w:tcPr>
            <w:tcW w:w="1276" w:type="dxa"/>
            <w:vAlign w:val="center"/>
          </w:tcPr>
          <w:p w14:paraId="1A76A36B" w14:textId="11430C15" w:rsidR="00862976"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3.7</w:t>
            </w:r>
          </w:p>
        </w:tc>
        <w:tc>
          <w:tcPr>
            <w:tcW w:w="4252" w:type="dxa"/>
            <w:vAlign w:val="center"/>
          </w:tcPr>
          <w:p w14:paraId="54680B79" w14:textId="13286F50" w:rsidR="00862976" w:rsidRPr="00862976"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Safety and Security issues</w:t>
            </w:r>
          </w:p>
        </w:tc>
        <w:tc>
          <w:tcPr>
            <w:tcW w:w="3827" w:type="dxa"/>
            <w:vAlign w:val="center"/>
          </w:tcPr>
          <w:p w14:paraId="368D055D" w14:textId="75657759" w:rsidR="00862976" w:rsidRPr="00862976" w:rsidRDefault="00085A13" w:rsidP="00862976">
            <w:pPr>
              <w:pStyle w:val="ListParagraph"/>
              <w:ind w:left="0"/>
              <w:rPr>
                <w:rFonts w:ascii="Arial" w:eastAsia="Times New Roman" w:hAnsi="Arial" w:cs="Arial"/>
                <w:color w:val="000000" w:themeColor="text1"/>
                <w:lang w:val="en-AU"/>
              </w:rPr>
            </w:pPr>
            <w:r w:rsidRPr="00085A13">
              <w:rPr>
                <w:rFonts w:ascii="Arial" w:eastAsia="Times New Roman" w:hAnsi="Arial" w:cs="Arial"/>
                <w:color w:val="000000" w:themeColor="text1"/>
                <w:lang w:val="en-AU"/>
              </w:rPr>
              <w:t xml:space="preserve">referred to TWG; </w:t>
            </w:r>
            <w:r>
              <w:rPr>
                <w:rFonts w:ascii="Arial" w:eastAsia="Times New Roman" w:hAnsi="Arial" w:cs="Arial"/>
                <w:color w:val="000000" w:themeColor="text1"/>
                <w:lang w:val="en-AU"/>
              </w:rPr>
              <w:br/>
            </w:r>
            <w:r w:rsidRPr="00085A13">
              <w:rPr>
                <w:rFonts w:ascii="Arial" w:eastAsia="Times New Roman" w:hAnsi="Arial" w:cs="Arial"/>
                <w:color w:val="000000" w:themeColor="text1"/>
                <w:lang w:val="en-AU"/>
              </w:rPr>
              <w:t>GRG awaiting info</w:t>
            </w:r>
          </w:p>
        </w:tc>
      </w:tr>
      <w:tr w:rsidR="0096696D" w14:paraId="66DD4471" w14:textId="77777777" w:rsidTr="00843D26">
        <w:trPr>
          <w:trHeight w:val="367"/>
        </w:trPr>
        <w:tc>
          <w:tcPr>
            <w:tcW w:w="1276" w:type="dxa"/>
            <w:vAlign w:val="center"/>
          </w:tcPr>
          <w:p w14:paraId="3BC721C4" w14:textId="54334810" w:rsidR="0096696D"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3.8</w:t>
            </w:r>
          </w:p>
        </w:tc>
        <w:tc>
          <w:tcPr>
            <w:tcW w:w="4252" w:type="dxa"/>
            <w:vAlign w:val="center"/>
          </w:tcPr>
          <w:p w14:paraId="4856A06D" w14:textId="77777777" w:rsidR="0096696D"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Team responsibility</w:t>
            </w:r>
          </w:p>
          <w:p w14:paraId="616729C1" w14:textId="5FF1C04B" w:rsidR="0096696D" w:rsidRDefault="0096696D" w:rsidP="00862976">
            <w:pPr>
              <w:pStyle w:val="ListParagraph"/>
              <w:ind w:left="0"/>
              <w:rPr>
                <w:rFonts w:ascii="Arial" w:eastAsia="Times New Roman" w:hAnsi="Arial" w:cs="Arial"/>
                <w:color w:val="000000" w:themeColor="text1"/>
                <w:lang w:val="en-AU"/>
              </w:rPr>
            </w:pPr>
            <w:r w:rsidRPr="0096696D">
              <w:rPr>
                <w:rFonts w:ascii="Arial" w:eastAsia="Times New Roman" w:hAnsi="Arial" w:cs="Arial"/>
                <w:color w:val="000000" w:themeColor="text1"/>
                <w:u w:val="single"/>
                <w:lang w:val="en-AU"/>
              </w:rPr>
              <w:t>here</w:t>
            </w:r>
            <w:r>
              <w:rPr>
                <w:rFonts w:ascii="Arial" w:eastAsia="Times New Roman" w:hAnsi="Arial" w:cs="Arial"/>
                <w:color w:val="000000" w:themeColor="text1"/>
                <w:lang w:val="en-AU"/>
              </w:rPr>
              <w:t xml:space="preserve">: </w:t>
            </w:r>
            <w:r w:rsidRPr="00862976">
              <w:rPr>
                <w:rFonts w:ascii="Arial" w:eastAsia="Times New Roman" w:hAnsi="Arial" w:cs="Arial"/>
                <w:color w:val="000000" w:themeColor="text1"/>
                <w:lang w:val="en-AU"/>
              </w:rPr>
              <w:t>drafting document regarding asbestos</w:t>
            </w:r>
          </w:p>
        </w:tc>
        <w:tc>
          <w:tcPr>
            <w:tcW w:w="3827" w:type="dxa"/>
            <w:vAlign w:val="center"/>
          </w:tcPr>
          <w:p w14:paraId="4DB9AAE0" w14:textId="00E1D7C3" w:rsidR="0096696D" w:rsidRPr="00862976" w:rsidRDefault="0096696D" w:rsidP="00862976">
            <w:pPr>
              <w:pStyle w:val="ListParagraph"/>
              <w:ind w:left="0"/>
              <w:rPr>
                <w:rFonts w:ascii="Arial" w:eastAsia="Times New Roman" w:hAnsi="Arial" w:cs="Arial"/>
                <w:color w:val="000000" w:themeColor="text1"/>
                <w:lang w:val="en-AU"/>
              </w:rPr>
            </w:pPr>
            <w:r w:rsidRPr="0096696D">
              <w:rPr>
                <w:rFonts w:ascii="Arial" w:eastAsia="Times New Roman" w:hAnsi="Arial" w:cs="Arial"/>
                <w:color w:val="000000" w:themeColor="text1"/>
                <w:lang w:val="en-AU"/>
              </w:rPr>
              <w:t>drafted by MWG</w:t>
            </w:r>
            <w:r>
              <w:rPr>
                <w:rFonts w:ascii="Arial" w:eastAsia="Times New Roman" w:hAnsi="Arial" w:cs="Arial"/>
                <w:color w:val="000000" w:themeColor="text1"/>
                <w:lang w:val="en-AU"/>
              </w:rPr>
              <w:t xml:space="preserve"> (completed);</w:t>
            </w:r>
            <w:r>
              <w:rPr>
                <w:rFonts w:ascii="Arial" w:eastAsia="Times New Roman" w:hAnsi="Arial" w:cs="Arial"/>
                <w:color w:val="000000" w:themeColor="text1"/>
                <w:lang w:val="en-AU"/>
              </w:rPr>
              <w:br/>
            </w:r>
            <w:r w:rsidRPr="0096696D">
              <w:rPr>
                <w:rFonts w:ascii="Arial" w:eastAsia="Times New Roman" w:hAnsi="Arial" w:cs="Arial"/>
                <w:color w:val="000000" w:themeColor="text1"/>
                <w:lang w:val="en-AU"/>
              </w:rPr>
              <w:t>referred to GRG for review</w:t>
            </w:r>
          </w:p>
        </w:tc>
      </w:tr>
      <w:tr w:rsidR="0096696D" w14:paraId="76D5F77D" w14:textId="77777777" w:rsidTr="00843D26">
        <w:trPr>
          <w:trHeight w:val="367"/>
        </w:trPr>
        <w:tc>
          <w:tcPr>
            <w:tcW w:w="1276" w:type="dxa"/>
            <w:vAlign w:val="center"/>
          </w:tcPr>
          <w:p w14:paraId="1EB8CD60" w14:textId="4E605DC3" w:rsidR="0096696D"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3.10.1</w:t>
            </w:r>
          </w:p>
        </w:tc>
        <w:tc>
          <w:tcPr>
            <w:tcW w:w="4252" w:type="dxa"/>
            <w:vAlign w:val="center"/>
          </w:tcPr>
          <w:p w14:paraId="32ABAE39" w14:textId="3C2BE22A" w:rsidR="0096696D"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Compliance</w:t>
            </w:r>
          </w:p>
        </w:tc>
        <w:tc>
          <w:tcPr>
            <w:tcW w:w="3827" w:type="dxa"/>
            <w:vAlign w:val="center"/>
          </w:tcPr>
          <w:p w14:paraId="7F478C15" w14:textId="0191CF70" w:rsidR="0096696D" w:rsidRPr="00862976" w:rsidRDefault="006C1D05"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referred to IEC/R WG; </w:t>
            </w:r>
            <w:r>
              <w:rPr>
                <w:rFonts w:ascii="Arial" w:eastAsia="Times New Roman" w:hAnsi="Arial" w:cs="Arial"/>
                <w:color w:val="000000" w:themeColor="text1"/>
                <w:lang w:val="en-AU"/>
              </w:rPr>
              <w:br/>
              <w:t>GRG awaiting info</w:t>
            </w:r>
          </w:p>
        </w:tc>
      </w:tr>
      <w:tr w:rsidR="0096696D" w14:paraId="2D030918" w14:textId="77777777" w:rsidTr="00843D26">
        <w:trPr>
          <w:trHeight w:val="367"/>
        </w:trPr>
        <w:tc>
          <w:tcPr>
            <w:tcW w:w="1276" w:type="dxa"/>
            <w:vAlign w:val="center"/>
          </w:tcPr>
          <w:p w14:paraId="6BE83573" w14:textId="61F9D469" w:rsidR="0096696D" w:rsidRPr="00862976" w:rsidRDefault="0096696D" w:rsidP="00862976">
            <w:pPr>
              <w:pStyle w:val="ListParagraph"/>
              <w:ind w:left="0"/>
              <w:jc w:val="center"/>
              <w:rPr>
                <w:rFonts w:ascii="Arial" w:eastAsia="Times New Roman" w:hAnsi="Arial" w:cs="Arial"/>
                <w:color w:val="000000" w:themeColor="text1"/>
                <w:lang w:val="en-AU"/>
              </w:rPr>
            </w:pPr>
            <w:r>
              <w:rPr>
                <w:rFonts w:ascii="Arial" w:eastAsia="Times New Roman" w:hAnsi="Arial" w:cs="Arial"/>
                <w:color w:val="000000" w:themeColor="text1"/>
                <w:lang w:val="en-AU"/>
              </w:rPr>
              <w:t>3.10.2</w:t>
            </w:r>
          </w:p>
        </w:tc>
        <w:tc>
          <w:tcPr>
            <w:tcW w:w="4252" w:type="dxa"/>
            <w:vAlign w:val="center"/>
          </w:tcPr>
          <w:p w14:paraId="46576C58" w14:textId="7A903487" w:rsidR="0096696D" w:rsidRDefault="0096696D"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IEC/R</w:t>
            </w:r>
          </w:p>
        </w:tc>
        <w:tc>
          <w:tcPr>
            <w:tcW w:w="3827" w:type="dxa"/>
            <w:vAlign w:val="center"/>
          </w:tcPr>
          <w:p w14:paraId="22E457A5" w14:textId="3B922CB9" w:rsidR="0096696D" w:rsidRPr="00862976" w:rsidRDefault="006C1D05" w:rsidP="00862976">
            <w:pPr>
              <w:pStyle w:val="ListParagraph"/>
              <w:ind w:left="0"/>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referred to IEC/R WG; </w:t>
            </w:r>
            <w:r>
              <w:rPr>
                <w:rFonts w:ascii="Arial" w:eastAsia="Times New Roman" w:hAnsi="Arial" w:cs="Arial"/>
                <w:color w:val="000000" w:themeColor="text1"/>
                <w:lang w:val="en-AU"/>
              </w:rPr>
              <w:br/>
              <w:t>GRG awaiting info</w:t>
            </w:r>
          </w:p>
        </w:tc>
      </w:tr>
    </w:tbl>
    <w:p w14:paraId="2EF1A408" w14:textId="77777777" w:rsidR="00831363" w:rsidRDefault="00831363"/>
    <w:p w14:paraId="072E9AE8" w14:textId="21F95B26" w:rsidR="00831363" w:rsidRPr="00831363" w:rsidRDefault="00831363" w:rsidP="0096696D">
      <w:pPr>
        <w:pStyle w:val="ListParagraph"/>
        <w:spacing w:after="80"/>
        <w:ind w:left="567"/>
        <w:rPr>
          <w:rFonts w:ascii="Arial" w:eastAsia="Times New Roman" w:hAnsi="Arial" w:cs="Arial"/>
          <w:i/>
          <w:color w:val="000000" w:themeColor="text1"/>
        </w:rPr>
      </w:pPr>
      <w:r w:rsidRPr="00831363">
        <w:rPr>
          <w:rFonts w:ascii="Arial" w:eastAsia="Times New Roman" w:hAnsi="Arial" w:cs="Arial"/>
          <w:i/>
          <w:color w:val="000000" w:themeColor="text1"/>
        </w:rPr>
        <w:t>Further items</w:t>
      </w:r>
    </w:p>
    <w:tbl>
      <w:tblPr>
        <w:tblStyle w:val="TableGrid"/>
        <w:tblW w:w="9355" w:type="dxa"/>
        <w:tblInd w:w="279" w:type="dxa"/>
        <w:tblCellMar>
          <w:left w:w="57" w:type="dxa"/>
          <w:right w:w="57" w:type="dxa"/>
        </w:tblCellMar>
        <w:tblLook w:val="04A0" w:firstRow="1" w:lastRow="0" w:firstColumn="1" w:lastColumn="0" w:noHBand="0" w:noVBand="1"/>
      </w:tblPr>
      <w:tblGrid>
        <w:gridCol w:w="1276"/>
        <w:gridCol w:w="4252"/>
        <w:gridCol w:w="3827"/>
      </w:tblGrid>
      <w:tr w:rsidR="00831363" w14:paraId="00432022" w14:textId="77777777" w:rsidTr="00843D26">
        <w:trPr>
          <w:trHeight w:val="367"/>
        </w:trPr>
        <w:tc>
          <w:tcPr>
            <w:tcW w:w="1276" w:type="dxa"/>
            <w:vAlign w:val="center"/>
          </w:tcPr>
          <w:p w14:paraId="441A46B3" w14:textId="0A537854" w:rsidR="00831363" w:rsidRPr="00831363" w:rsidRDefault="00831363" w:rsidP="00021CF8">
            <w:pPr>
              <w:pStyle w:val="ListParagraph"/>
              <w:ind w:left="0"/>
              <w:jc w:val="center"/>
              <w:rPr>
                <w:rFonts w:ascii="Arial" w:eastAsia="Times New Roman" w:hAnsi="Arial" w:cs="Arial"/>
                <w:b/>
                <w:color w:val="000000" w:themeColor="text1"/>
                <w:szCs w:val="20"/>
                <w:lang w:val="en-AU"/>
              </w:rPr>
            </w:pPr>
            <w:r w:rsidRPr="00831363">
              <w:rPr>
                <w:rFonts w:ascii="Arial" w:eastAsia="Times New Roman" w:hAnsi="Arial" w:cs="Arial"/>
                <w:b/>
                <w:color w:val="000000" w:themeColor="text1"/>
                <w:szCs w:val="20"/>
                <w:lang w:val="en-AU"/>
              </w:rPr>
              <w:t>ORIGIN</w:t>
            </w:r>
          </w:p>
        </w:tc>
        <w:tc>
          <w:tcPr>
            <w:tcW w:w="4252" w:type="dxa"/>
            <w:vAlign w:val="center"/>
          </w:tcPr>
          <w:p w14:paraId="3F17086F" w14:textId="3F3BED02" w:rsidR="00831363" w:rsidRPr="00831363" w:rsidRDefault="00831363" w:rsidP="00BD7EB1">
            <w:pPr>
              <w:pStyle w:val="ListParagraph"/>
              <w:ind w:left="0"/>
              <w:rPr>
                <w:rFonts w:ascii="Arial" w:eastAsia="Times New Roman" w:hAnsi="Arial" w:cs="Arial"/>
                <w:b/>
                <w:color w:val="000000" w:themeColor="text1"/>
                <w:szCs w:val="20"/>
                <w:lang w:val="en-AU"/>
              </w:rPr>
            </w:pPr>
            <w:r w:rsidRPr="00831363">
              <w:rPr>
                <w:rFonts w:ascii="Arial" w:eastAsia="Times New Roman" w:hAnsi="Arial" w:cs="Arial"/>
                <w:b/>
                <w:color w:val="000000" w:themeColor="text1"/>
                <w:szCs w:val="20"/>
                <w:lang w:val="en-AU"/>
              </w:rPr>
              <w:t>SUMMARY</w:t>
            </w:r>
          </w:p>
        </w:tc>
        <w:tc>
          <w:tcPr>
            <w:tcW w:w="3827" w:type="dxa"/>
            <w:vAlign w:val="center"/>
          </w:tcPr>
          <w:p w14:paraId="57C6CA13" w14:textId="79002BEE" w:rsidR="00831363" w:rsidRPr="00831363" w:rsidRDefault="00831363" w:rsidP="00BD7EB1">
            <w:pPr>
              <w:pStyle w:val="ListParagraph"/>
              <w:ind w:left="0"/>
              <w:rPr>
                <w:rFonts w:ascii="Arial" w:eastAsia="Times New Roman" w:hAnsi="Arial" w:cs="Arial"/>
                <w:b/>
                <w:color w:val="000000" w:themeColor="text1"/>
                <w:szCs w:val="20"/>
                <w:lang w:val="en-AU"/>
              </w:rPr>
            </w:pPr>
            <w:r w:rsidRPr="00831363">
              <w:rPr>
                <w:rFonts w:ascii="Arial" w:eastAsia="Times New Roman" w:hAnsi="Arial" w:cs="Arial"/>
                <w:b/>
                <w:color w:val="000000" w:themeColor="text1"/>
                <w:szCs w:val="20"/>
                <w:lang w:val="en-AU"/>
              </w:rPr>
              <w:t>STATUS</w:t>
            </w:r>
          </w:p>
        </w:tc>
      </w:tr>
      <w:tr w:rsidR="00021CF8" w14:paraId="3E2CC6F4" w14:textId="77777777" w:rsidTr="00843D26">
        <w:trPr>
          <w:trHeight w:val="367"/>
        </w:trPr>
        <w:tc>
          <w:tcPr>
            <w:tcW w:w="1276" w:type="dxa"/>
            <w:vMerge w:val="restart"/>
            <w:vAlign w:val="center"/>
          </w:tcPr>
          <w:p w14:paraId="245DCA02" w14:textId="6A9C8604" w:rsidR="00021CF8" w:rsidRDefault="00021CF8" w:rsidP="00021CF8">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ISG 2020</w:t>
            </w:r>
          </w:p>
        </w:tc>
        <w:tc>
          <w:tcPr>
            <w:tcW w:w="4252" w:type="dxa"/>
            <w:vAlign w:val="center"/>
          </w:tcPr>
          <w:p w14:paraId="3D1B7F80" w14:textId="63BE9875"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Include </w:t>
            </w:r>
            <w:r w:rsidRPr="00BD7EB1">
              <w:rPr>
                <w:rFonts w:ascii="Arial" w:eastAsia="Times New Roman" w:hAnsi="Arial" w:cs="Arial"/>
                <w:color w:val="000000" w:themeColor="text1"/>
                <w:szCs w:val="20"/>
                <w:lang w:val="en-AU"/>
              </w:rPr>
              <w:t>Warsaw Declaration</w:t>
            </w:r>
          </w:p>
        </w:tc>
        <w:tc>
          <w:tcPr>
            <w:tcW w:w="3827" w:type="dxa"/>
            <w:vAlign w:val="center"/>
          </w:tcPr>
          <w:p w14:paraId="62F723FF" w14:textId="21EBA07E"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completed</w:t>
            </w:r>
          </w:p>
        </w:tc>
      </w:tr>
      <w:tr w:rsidR="00021CF8" w14:paraId="26E20345" w14:textId="77777777" w:rsidTr="00843D26">
        <w:trPr>
          <w:trHeight w:val="367"/>
        </w:trPr>
        <w:tc>
          <w:tcPr>
            <w:tcW w:w="1276" w:type="dxa"/>
            <w:vMerge/>
            <w:vAlign w:val="center"/>
          </w:tcPr>
          <w:p w14:paraId="08122E67" w14:textId="1378C8EF"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3C8ADA8B" w14:textId="7BEE2A09"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 xml:space="preserve">Flexibility in response operations  </w:t>
            </w:r>
          </w:p>
        </w:tc>
        <w:tc>
          <w:tcPr>
            <w:tcW w:w="3827" w:type="dxa"/>
            <w:vAlign w:val="center"/>
          </w:tcPr>
          <w:p w14:paraId="35EED805" w14:textId="03CD41BB"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(by GRG)</w:t>
            </w:r>
          </w:p>
        </w:tc>
      </w:tr>
      <w:tr w:rsidR="00021CF8" w14:paraId="470F1CEA" w14:textId="77777777" w:rsidTr="00843D26">
        <w:trPr>
          <w:trHeight w:val="367"/>
        </w:trPr>
        <w:tc>
          <w:tcPr>
            <w:tcW w:w="1276" w:type="dxa"/>
            <w:vMerge/>
            <w:vAlign w:val="center"/>
          </w:tcPr>
          <w:p w14:paraId="4562DF91" w14:textId="1BC13392"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7D2793EA" w14:textId="7ACFA8BB"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ERE review</w:t>
            </w:r>
          </w:p>
        </w:tc>
        <w:tc>
          <w:tcPr>
            <w:tcW w:w="3827" w:type="dxa"/>
            <w:vAlign w:val="center"/>
          </w:tcPr>
          <w:p w14:paraId="72627AD4" w14:textId="52B825D3"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no further action by GRG </w:t>
            </w:r>
          </w:p>
        </w:tc>
      </w:tr>
      <w:tr w:rsidR="00021CF8" w14:paraId="10A0C9EE" w14:textId="77777777" w:rsidTr="00843D26">
        <w:trPr>
          <w:trHeight w:val="367"/>
        </w:trPr>
        <w:tc>
          <w:tcPr>
            <w:tcW w:w="1276" w:type="dxa"/>
            <w:vMerge w:val="restart"/>
            <w:vAlign w:val="center"/>
          </w:tcPr>
          <w:p w14:paraId="0D1F208E" w14:textId="745F4579" w:rsidR="00021CF8" w:rsidRDefault="00021CF8" w:rsidP="00021CF8">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ISG 2022</w:t>
            </w:r>
          </w:p>
        </w:tc>
        <w:tc>
          <w:tcPr>
            <w:tcW w:w="4252" w:type="dxa"/>
            <w:vAlign w:val="center"/>
          </w:tcPr>
          <w:p w14:paraId="7E30907E" w14:textId="0B890BBE"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Hierarchy of Guidelines, Guidance Notes &amp; Technical Reference Library</w:t>
            </w:r>
          </w:p>
        </w:tc>
        <w:tc>
          <w:tcPr>
            <w:tcW w:w="3827" w:type="dxa"/>
            <w:vAlign w:val="center"/>
          </w:tcPr>
          <w:p w14:paraId="282438B9" w14:textId="7D8FF806"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 completed</w:t>
            </w:r>
          </w:p>
        </w:tc>
      </w:tr>
      <w:tr w:rsidR="00021CF8" w14:paraId="0FD9DA78" w14:textId="77777777" w:rsidTr="00843D26">
        <w:trPr>
          <w:trHeight w:val="367"/>
        </w:trPr>
        <w:tc>
          <w:tcPr>
            <w:tcW w:w="1276" w:type="dxa"/>
            <w:vMerge/>
            <w:vAlign w:val="center"/>
          </w:tcPr>
          <w:p w14:paraId="6316E2D9" w14:textId="4D627897"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00098F9A" w14:textId="23942A9A"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 xml:space="preserve">Guidance Note for non-USAR teams </w:t>
            </w:r>
          </w:p>
        </w:tc>
        <w:tc>
          <w:tcPr>
            <w:tcW w:w="3827" w:type="dxa"/>
            <w:vAlign w:val="center"/>
          </w:tcPr>
          <w:p w14:paraId="09D6C896" w14:textId="50A0774F" w:rsidR="00021CF8"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(by GRG)</w:t>
            </w:r>
          </w:p>
        </w:tc>
      </w:tr>
      <w:tr w:rsidR="00021CF8" w14:paraId="55090FA2" w14:textId="77777777" w:rsidTr="00843D26">
        <w:trPr>
          <w:trHeight w:val="367"/>
        </w:trPr>
        <w:tc>
          <w:tcPr>
            <w:tcW w:w="1276" w:type="dxa"/>
            <w:vMerge/>
            <w:vAlign w:val="center"/>
          </w:tcPr>
          <w:p w14:paraId="6F5D4E3F" w14:textId="03CFDE38"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698FC3DD" w14:textId="063320BA"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IRNAP Technical Guidance Note</w:t>
            </w:r>
          </w:p>
        </w:tc>
        <w:tc>
          <w:tcPr>
            <w:tcW w:w="3827" w:type="dxa"/>
            <w:vAlign w:val="center"/>
          </w:tcPr>
          <w:p w14:paraId="4B59F497" w14:textId="786F599B"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NCBWG</w:t>
            </w:r>
          </w:p>
        </w:tc>
      </w:tr>
      <w:tr w:rsidR="00021CF8" w14:paraId="1E31C429" w14:textId="77777777" w:rsidTr="00843D26">
        <w:trPr>
          <w:trHeight w:val="367"/>
        </w:trPr>
        <w:tc>
          <w:tcPr>
            <w:tcW w:w="1276" w:type="dxa"/>
            <w:vMerge/>
            <w:vAlign w:val="center"/>
          </w:tcPr>
          <w:p w14:paraId="0344425D" w14:textId="588CBAD2"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6CB2A713" w14:textId="727B3DAF"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UC Manual V2.0</w:t>
            </w:r>
          </w:p>
        </w:tc>
        <w:tc>
          <w:tcPr>
            <w:tcW w:w="3827" w:type="dxa"/>
            <w:vAlign w:val="center"/>
          </w:tcPr>
          <w:p w14:paraId="1CC07413" w14:textId="7B3D77E3" w:rsidR="00021CF8" w:rsidRDefault="00F968FB"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TWG</w:t>
            </w:r>
          </w:p>
        </w:tc>
      </w:tr>
      <w:tr w:rsidR="00021CF8" w14:paraId="4EA12875" w14:textId="77777777" w:rsidTr="00843D26">
        <w:trPr>
          <w:trHeight w:val="367"/>
        </w:trPr>
        <w:tc>
          <w:tcPr>
            <w:tcW w:w="1276" w:type="dxa"/>
            <w:vMerge/>
            <w:vAlign w:val="center"/>
          </w:tcPr>
          <w:p w14:paraId="699B6AE6" w14:textId="29E7F823"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0A60D5F2" w14:textId="7CFA52AA" w:rsidR="00021CF8" w:rsidRDefault="00021CF8" w:rsidP="00BD7EB1">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Community Responder Training</w:t>
            </w:r>
          </w:p>
        </w:tc>
        <w:tc>
          <w:tcPr>
            <w:tcW w:w="3827" w:type="dxa"/>
            <w:vAlign w:val="center"/>
          </w:tcPr>
          <w:p w14:paraId="3FFC56F7" w14:textId="4D1AD7F5"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completed by GRG; </w:t>
            </w:r>
            <w:r>
              <w:rPr>
                <w:rFonts w:ascii="Arial" w:eastAsia="Times New Roman" w:hAnsi="Arial" w:cs="Arial"/>
                <w:color w:val="000000" w:themeColor="text1"/>
                <w:szCs w:val="20"/>
                <w:lang w:val="en-AU"/>
              </w:rPr>
              <w:br/>
              <w:t>referred to NCBWG for review and further development</w:t>
            </w:r>
          </w:p>
        </w:tc>
      </w:tr>
      <w:tr w:rsidR="00021CF8" w14:paraId="601073FD" w14:textId="77777777" w:rsidTr="00843D26">
        <w:trPr>
          <w:trHeight w:val="367"/>
        </w:trPr>
        <w:tc>
          <w:tcPr>
            <w:tcW w:w="1276" w:type="dxa"/>
            <w:vMerge/>
            <w:vAlign w:val="center"/>
          </w:tcPr>
          <w:p w14:paraId="3D5748F9" w14:textId="43271521"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58973F7D" w14:textId="58C6D384"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w:t>
            </w:r>
            <w:r w:rsidRPr="00BD7EB1">
              <w:rPr>
                <w:rFonts w:ascii="Arial" w:eastAsia="Times New Roman" w:hAnsi="Arial" w:cs="Arial"/>
                <w:color w:val="000000" w:themeColor="text1"/>
                <w:szCs w:val="20"/>
                <w:lang w:val="en-AU"/>
              </w:rPr>
              <w:t>nclusion of Heritage Site Guideline</w:t>
            </w:r>
          </w:p>
        </w:tc>
        <w:tc>
          <w:tcPr>
            <w:tcW w:w="3827" w:type="dxa"/>
            <w:vAlign w:val="center"/>
          </w:tcPr>
          <w:p w14:paraId="3D6B7FBE" w14:textId="37C31172" w:rsidR="00021CF8" w:rsidRDefault="00021CF8"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(by GRG)</w:t>
            </w:r>
          </w:p>
        </w:tc>
      </w:tr>
      <w:tr w:rsidR="001E02D3" w14:paraId="378115D2" w14:textId="77777777" w:rsidTr="00843D26">
        <w:trPr>
          <w:trHeight w:val="367"/>
        </w:trPr>
        <w:tc>
          <w:tcPr>
            <w:tcW w:w="1276" w:type="dxa"/>
            <w:vAlign w:val="center"/>
          </w:tcPr>
          <w:p w14:paraId="7297DB3F" w14:textId="6E2EF3BA" w:rsidR="001E02D3" w:rsidRDefault="001E02D3" w:rsidP="00021CF8">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ISG 2023</w:t>
            </w:r>
          </w:p>
        </w:tc>
        <w:tc>
          <w:tcPr>
            <w:tcW w:w="4252" w:type="dxa"/>
            <w:vAlign w:val="center"/>
          </w:tcPr>
          <w:p w14:paraId="46C2E4AA" w14:textId="1A4909A1" w:rsidR="001E02D3" w:rsidRDefault="001E02D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Review decision-making process</w:t>
            </w:r>
          </w:p>
        </w:tc>
        <w:tc>
          <w:tcPr>
            <w:tcW w:w="3827" w:type="dxa"/>
            <w:vAlign w:val="center"/>
          </w:tcPr>
          <w:p w14:paraId="3DCB3370" w14:textId="35A5049C" w:rsidR="001E02D3" w:rsidRDefault="001E02D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see items from </w:t>
            </w:r>
            <w:r w:rsidRPr="001E02D3">
              <w:rPr>
                <w:rFonts w:ascii="Arial" w:eastAsia="Times New Roman" w:hAnsi="Arial" w:cs="Arial"/>
                <w:i/>
                <w:color w:val="000000" w:themeColor="text1"/>
                <w:szCs w:val="20"/>
                <w:lang w:val="en-AU"/>
              </w:rPr>
              <w:t>Governance Review 2024</w:t>
            </w:r>
          </w:p>
        </w:tc>
      </w:tr>
      <w:tr w:rsidR="00085A13" w14:paraId="3A729FEF" w14:textId="77777777" w:rsidTr="00843D26">
        <w:trPr>
          <w:trHeight w:val="367"/>
        </w:trPr>
        <w:tc>
          <w:tcPr>
            <w:tcW w:w="1276" w:type="dxa"/>
            <w:vMerge w:val="restart"/>
            <w:shd w:val="clear" w:color="auto" w:fill="auto"/>
            <w:vAlign w:val="center"/>
          </w:tcPr>
          <w:p w14:paraId="1DC2C2AA" w14:textId="6B020859" w:rsidR="00085A13" w:rsidRPr="00C7581B" w:rsidRDefault="00085A13" w:rsidP="00021CF8">
            <w:pPr>
              <w:pStyle w:val="ListParagraph"/>
              <w:ind w:left="0"/>
              <w:jc w:val="center"/>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GRG 2023</w:t>
            </w:r>
          </w:p>
        </w:tc>
        <w:tc>
          <w:tcPr>
            <w:tcW w:w="4252" w:type="dxa"/>
            <w:vAlign w:val="center"/>
          </w:tcPr>
          <w:p w14:paraId="53B2BC83" w14:textId="61061CB5" w:rsidR="00085A13"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VOSOCC</w:t>
            </w:r>
            <w:r w:rsidRPr="00BD7EB1">
              <w:rPr>
                <w:rFonts w:ascii="Arial" w:eastAsia="Times New Roman" w:hAnsi="Arial" w:cs="Arial"/>
                <w:color w:val="000000" w:themeColor="text1"/>
                <w:szCs w:val="20"/>
                <w:lang w:val="en-AU"/>
              </w:rPr>
              <w:t xml:space="preserve"> / ICMS duplications</w:t>
            </w:r>
          </w:p>
        </w:tc>
        <w:tc>
          <w:tcPr>
            <w:tcW w:w="3827" w:type="dxa"/>
            <w:vMerge w:val="restart"/>
            <w:vAlign w:val="center"/>
          </w:tcPr>
          <w:p w14:paraId="0AF6D5BE" w14:textId="7D111EA3" w:rsidR="00085A13"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IMWG/TWG</w:t>
            </w:r>
          </w:p>
        </w:tc>
      </w:tr>
      <w:tr w:rsidR="00085A13" w14:paraId="0E2491F6" w14:textId="77777777" w:rsidTr="00843D26">
        <w:trPr>
          <w:trHeight w:val="367"/>
        </w:trPr>
        <w:tc>
          <w:tcPr>
            <w:tcW w:w="1276" w:type="dxa"/>
            <w:vMerge/>
            <w:shd w:val="clear" w:color="auto" w:fill="auto"/>
            <w:vAlign w:val="center"/>
          </w:tcPr>
          <w:p w14:paraId="150446F6" w14:textId="1F5A6C86" w:rsidR="00085A13" w:rsidRPr="00C7581B"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60230A28" w14:textId="3B6BF936" w:rsidR="00085A13" w:rsidRDefault="00085A13" w:rsidP="00BD7EB1">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D</w:t>
            </w:r>
            <w:r w:rsidRPr="00BD7EB1">
              <w:rPr>
                <w:rFonts w:ascii="Arial" w:eastAsia="Times New Roman" w:hAnsi="Arial" w:cs="Arial"/>
                <w:color w:val="000000" w:themeColor="text1"/>
                <w:szCs w:val="20"/>
                <w:lang w:val="en-AU"/>
              </w:rPr>
              <w:t>econflicting Team Fact Sheets</w:t>
            </w:r>
          </w:p>
        </w:tc>
        <w:tc>
          <w:tcPr>
            <w:tcW w:w="3827" w:type="dxa"/>
            <w:vMerge/>
            <w:vAlign w:val="center"/>
          </w:tcPr>
          <w:p w14:paraId="3B49829D" w14:textId="58BA824E" w:rsidR="00085A13" w:rsidRDefault="00085A13" w:rsidP="00BD7EB1">
            <w:pPr>
              <w:pStyle w:val="ListParagraph"/>
              <w:ind w:left="0"/>
              <w:rPr>
                <w:rFonts w:ascii="Arial" w:eastAsia="Times New Roman" w:hAnsi="Arial" w:cs="Arial"/>
                <w:color w:val="000000" w:themeColor="text1"/>
                <w:szCs w:val="20"/>
                <w:lang w:val="en-AU"/>
              </w:rPr>
            </w:pPr>
          </w:p>
        </w:tc>
      </w:tr>
      <w:tr w:rsidR="00085A13" w14:paraId="1ACF5226" w14:textId="77777777" w:rsidTr="00843D26">
        <w:trPr>
          <w:trHeight w:val="367"/>
        </w:trPr>
        <w:tc>
          <w:tcPr>
            <w:tcW w:w="1276" w:type="dxa"/>
            <w:vMerge/>
            <w:vAlign w:val="center"/>
          </w:tcPr>
          <w:p w14:paraId="20210022" w14:textId="238AB541" w:rsidR="00085A13"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2D0ED6EB" w14:textId="280E8DB9" w:rsidR="00085A13" w:rsidRDefault="00085A13" w:rsidP="00C7581B">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UCC sectorisation and ASR 1</w:t>
            </w:r>
          </w:p>
        </w:tc>
        <w:tc>
          <w:tcPr>
            <w:tcW w:w="3827" w:type="dxa"/>
            <w:vMerge/>
            <w:vAlign w:val="center"/>
          </w:tcPr>
          <w:p w14:paraId="2D57C28C" w14:textId="77777777" w:rsidR="00085A13" w:rsidRDefault="00085A13" w:rsidP="00C7581B">
            <w:pPr>
              <w:pStyle w:val="ListParagraph"/>
              <w:ind w:left="0"/>
              <w:rPr>
                <w:rFonts w:ascii="Arial" w:eastAsia="Times New Roman" w:hAnsi="Arial" w:cs="Arial"/>
                <w:color w:val="000000" w:themeColor="text1"/>
                <w:szCs w:val="20"/>
                <w:lang w:val="en-AU"/>
              </w:rPr>
            </w:pPr>
          </w:p>
        </w:tc>
      </w:tr>
      <w:tr w:rsidR="00021CF8" w14:paraId="5FC46C5C" w14:textId="77777777" w:rsidTr="00843D26">
        <w:trPr>
          <w:trHeight w:val="367"/>
        </w:trPr>
        <w:tc>
          <w:tcPr>
            <w:tcW w:w="1276" w:type="dxa"/>
            <w:vMerge/>
            <w:vAlign w:val="center"/>
          </w:tcPr>
          <w:p w14:paraId="2F3DC48F" w14:textId="03A4F2B3"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6FAA5DD0" w14:textId="515FAA8D" w:rsidR="00021CF8" w:rsidRDefault="00021CF8" w:rsidP="00C7581B">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one-pager on ICMS for unclassified teams</w:t>
            </w:r>
          </w:p>
        </w:tc>
        <w:tc>
          <w:tcPr>
            <w:tcW w:w="3827" w:type="dxa"/>
            <w:vAlign w:val="center"/>
          </w:tcPr>
          <w:p w14:paraId="75DDF9C8" w14:textId="1144FE11"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IMWG</w:t>
            </w:r>
          </w:p>
        </w:tc>
      </w:tr>
      <w:tr w:rsidR="00021CF8" w14:paraId="56A14683" w14:textId="77777777" w:rsidTr="00843D26">
        <w:trPr>
          <w:trHeight w:val="367"/>
        </w:trPr>
        <w:tc>
          <w:tcPr>
            <w:tcW w:w="1276" w:type="dxa"/>
            <w:vMerge/>
            <w:vAlign w:val="center"/>
          </w:tcPr>
          <w:p w14:paraId="3FE708C2" w14:textId="3533B5EE"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1D47CCC0" w14:textId="5E1ED3D7" w:rsidR="00021CF8" w:rsidRDefault="00021CF8" w:rsidP="00C7581B">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minimum level UCC/SCC</w:t>
            </w:r>
          </w:p>
        </w:tc>
        <w:tc>
          <w:tcPr>
            <w:tcW w:w="3827" w:type="dxa"/>
            <w:vAlign w:val="center"/>
          </w:tcPr>
          <w:p w14:paraId="6686A628" w14:textId="1ED38BF3"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TWG</w:t>
            </w:r>
          </w:p>
        </w:tc>
      </w:tr>
      <w:tr w:rsidR="00021CF8" w14:paraId="38FA38D8" w14:textId="77777777" w:rsidTr="00843D26">
        <w:trPr>
          <w:trHeight w:val="367"/>
        </w:trPr>
        <w:tc>
          <w:tcPr>
            <w:tcW w:w="1276" w:type="dxa"/>
            <w:vMerge/>
            <w:vAlign w:val="center"/>
          </w:tcPr>
          <w:p w14:paraId="56E2DEB2" w14:textId="58E6BA2A"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5886289B" w14:textId="5FB1B92B" w:rsidR="00021CF8" w:rsidRDefault="00021CF8" w:rsidP="00C7581B">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INSARAG patch with year of first classification</w:t>
            </w:r>
          </w:p>
        </w:tc>
        <w:tc>
          <w:tcPr>
            <w:tcW w:w="3827" w:type="dxa"/>
            <w:vAlign w:val="center"/>
          </w:tcPr>
          <w:p w14:paraId="2DD0A943" w14:textId="34AC9E7A"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completed</w:t>
            </w:r>
          </w:p>
        </w:tc>
      </w:tr>
      <w:tr w:rsidR="00021CF8" w14:paraId="1A999B67" w14:textId="77777777" w:rsidTr="00843D26">
        <w:trPr>
          <w:trHeight w:val="367"/>
        </w:trPr>
        <w:tc>
          <w:tcPr>
            <w:tcW w:w="1276" w:type="dxa"/>
            <w:vMerge/>
            <w:vAlign w:val="center"/>
          </w:tcPr>
          <w:p w14:paraId="534FF2D0" w14:textId="3450C9DC"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3D22EA28" w14:textId="40198D33" w:rsidR="00021CF8" w:rsidRDefault="00021CF8" w:rsidP="00C7581B">
            <w:pPr>
              <w:pStyle w:val="ListParagraph"/>
              <w:ind w:left="0"/>
              <w:rPr>
                <w:rFonts w:ascii="Arial" w:eastAsia="Times New Roman" w:hAnsi="Arial" w:cs="Arial"/>
                <w:color w:val="000000" w:themeColor="text1"/>
                <w:szCs w:val="20"/>
                <w:lang w:val="en-AU"/>
              </w:rPr>
            </w:pPr>
            <w:r w:rsidRPr="00BD7EB1">
              <w:rPr>
                <w:rFonts w:ascii="Arial" w:eastAsia="Times New Roman" w:hAnsi="Arial" w:cs="Arial"/>
                <w:color w:val="000000" w:themeColor="text1"/>
                <w:szCs w:val="20"/>
                <w:lang w:val="en-AU"/>
              </w:rPr>
              <w:t>IEC/R for capacity change downwards</w:t>
            </w:r>
          </w:p>
        </w:tc>
        <w:tc>
          <w:tcPr>
            <w:tcW w:w="3827" w:type="dxa"/>
            <w:vAlign w:val="center"/>
          </w:tcPr>
          <w:p w14:paraId="7F7DDD24" w14:textId="002D38A1"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in process </w:t>
            </w:r>
            <w:r w:rsidR="00F968FB">
              <w:rPr>
                <w:rFonts w:ascii="Arial" w:eastAsia="Times New Roman" w:hAnsi="Arial" w:cs="Arial"/>
                <w:color w:val="000000" w:themeColor="text1"/>
                <w:szCs w:val="20"/>
                <w:lang w:val="en-AU"/>
              </w:rPr>
              <w:t>IER/IEC WG</w:t>
            </w:r>
          </w:p>
        </w:tc>
      </w:tr>
      <w:tr w:rsidR="00085A13" w14:paraId="239765C9" w14:textId="77777777" w:rsidTr="00843D26">
        <w:trPr>
          <w:trHeight w:val="367"/>
        </w:trPr>
        <w:tc>
          <w:tcPr>
            <w:tcW w:w="1276" w:type="dxa"/>
            <w:vMerge/>
            <w:vAlign w:val="center"/>
          </w:tcPr>
          <w:p w14:paraId="42C09317" w14:textId="56BC6AAD" w:rsidR="00085A13"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70D7B597" w14:textId="52B7316D" w:rsidR="00085A13" w:rsidRDefault="00085A13"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Completed Worksite definition</w:t>
            </w:r>
          </w:p>
        </w:tc>
        <w:tc>
          <w:tcPr>
            <w:tcW w:w="3827" w:type="dxa"/>
            <w:vMerge w:val="restart"/>
            <w:vAlign w:val="center"/>
          </w:tcPr>
          <w:p w14:paraId="1E5E52B3" w14:textId="6CED0227" w:rsidR="00085A13" w:rsidRDefault="00085A13"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TWG</w:t>
            </w:r>
          </w:p>
        </w:tc>
      </w:tr>
      <w:tr w:rsidR="00085A13" w14:paraId="5CC1E074" w14:textId="77777777" w:rsidTr="00843D26">
        <w:trPr>
          <w:trHeight w:val="367"/>
        </w:trPr>
        <w:tc>
          <w:tcPr>
            <w:tcW w:w="1276" w:type="dxa"/>
            <w:vMerge/>
            <w:vAlign w:val="center"/>
          </w:tcPr>
          <w:p w14:paraId="14098C65" w14:textId="0697CB6B" w:rsidR="00085A13"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4D5BC20D" w14:textId="3F62F332" w:rsidR="00085A13" w:rsidRDefault="00085A13"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Clarification on ASR 2 phase when interrupted by “blitz mode”</w:t>
            </w:r>
          </w:p>
        </w:tc>
        <w:tc>
          <w:tcPr>
            <w:tcW w:w="3827" w:type="dxa"/>
            <w:vMerge/>
            <w:vAlign w:val="center"/>
          </w:tcPr>
          <w:p w14:paraId="543051E0" w14:textId="0ABC17E2" w:rsidR="00085A13" w:rsidRDefault="00085A13" w:rsidP="00C7581B">
            <w:pPr>
              <w:pStyle w:val="ListParagraph"/>
              <w:ind w:left="0"/>
              <w:rPr>
                <w:rFonts w:ascii="Arial" w:eastAsia="Times New Roman" w:hAnsi="Arial" w:cs="Arial"/>
                <w:color w:val="000000" w:themeColor="text1"/>
                <w:szCs w:val="20"/>
                <w:lang w:val="en-AU"/>
              </w:rPr>
            </w:pPr>
          </w:p>
        </w:tc>
      </w:tr>
      <w:tr w:rsidR="00085A13" w14:paraId="132E54E0" w14:textId="77777777" w:rsidTr="00843D26">
        <w:trPr>
          <w:trHeight w:val="367"/>
        </w:trPr>
        <w:tc>
          <w:tcPr>
            <w:tcW w:w="1276" w:type="dxa"/>
            <w:vMerge/>
            <w:vAlign w:val="center"/>
          </w:tcPr>
          <w:p w14:paraId="2E72BB5B" w14:textId="778E1204" w:rsidR="00085A13"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028A52F3" w14:textId="11E91B5F" w:rsidR="00085A13" w:rsidRDefault="00085A13"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Review management of </w:t>
            </w:r>
            <w:proofErr w:type="spellStart"/>
            <w:r>
              <w:rPr>
                <w:rFonts w:ascii="Arial" w:eastAsia="Times New Roman" w:hAnsi="Arial" w:cs="Arial"/>
                <w:color w:val="000000" w:themeColor="text1"/>
                <w:szCs w:val="20"/>
                <w:lang w:val="en-AU"/>
              </w:rPr>
              <w:t>priorisation</w:t>
            </w:r>
            <w:proofErr w:type="spellEnd"/>
            <w:r>
              <w:rPr>
                <w:rFonts w:ascii="Arial" w:eastAsia="Times New Roman" w:hAnsi="Arial" w:cs="Arial"/>
                <w:color w:val="000000" w:themeColor="text1"/>
                <w:szCs w:val="20"/>
                <w:lang w:val="en-AU"/>
              </w:rPr>
              <w:t xml:space="preserve"> / triage of category C</w:t>
            </w:r>
          </w:p>
        </w:tc>
        <w:tc>
          <w:tcPr>
            <w:tcW w:w="3827" w:type="dxa"/>
            <w:vMerge/>
            <w:vAlign w:val="center"/>
          </w:tcPr>
          <w:p w14:paraId="0F9CF34C" w14:textId="377EA050" w:rsidR="00085A13" w:rsidRDefault="00085A13" w:rsidP="00C7581B">
            <w:pPr>
              <w:pStyle w:val="ListParagraph"/>
              <w:ind w:left="0"/>
              <w:rPr>
                <w:rFonts w:ascii="Arial" w:eastAsia="Times New Roman" w:hAnsi="Arial" w:cs="Arial"/>
                <w:color w:val="000000" w:themeColor="text1"/>
                <w:szCs w:val="20"/>
                <w:lang w:val="en-AU"/>
              </w:rPr>
            </w:pPr>
          </w:p>
        </w:tc>
      </w:tr>
      <w:tr w:rsidR="00085A13" w14:paraId="09F2DDCE" w14:textId="77777777" w:rsidTr="00843D26">
        <w:trPr>
          <w:trHeight w:val="367"/>
        </w:trPr>
        <w:tc>
          <w:tcPr>
            <w:tcW w:w="1276" w:type="dxa"/>
            <w:vMerge/>
            <w:vAlign w:val="center"/>
          </w:tcPr>
          <w:p w14:paraId="574FB9EB" w14:textId="3B1DABD3" w:rsidR="00085A13"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289C6143" w14:textId="36DEA984" w:rsidR="00085A13" w:rsidRDefault="00085A13"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Include probability assessment of survival</w:t>
            </w:r>
          </w:p>
        </w:tc>
        <w:tc>
          <w:tcPr>
            <w:tcW w:w="3827" w:type="dxa"/>
            <w:vMerge/>
            <w:vAlign w:val="center"/>
          </w:tcPr>
          <w:p w14:paraId="124C089B" w14:textId="522C816A" w:rsidR="00085A13" w:rsidRDefault="00085A13" w:rsidP="00C7581B">
            <w:pPr>
              <w:pStyle w:val="ListParagraph"/>
              <w:ind w:left="0"/>
              <w:rPr>
                <w:rFonts w:ascii="Arial" w:eastAsia="Times New Roman" w:hAnsi="Arial" w:cs="Arial"/>
                <w:color w:val="000000" w:themeColor="text1"/>
                <w:szCs w:val="20"/>
                <w:lang w:val="en-AU"/>
              </w:rPr>
            </w:pPr>
          </w:p>
        </w:tc>
      </w:tr>
      <w:tr w:rsidR="00085A13" w14:paraId="76C8C74C" w14:textId="77777777" w:rsidTr="00843D26">
        <w:trPr>
          <w:trHeight w:val="367"/>
        </w:trPr>
        <w:tc>
          <w:tcPr>
            <w:tcW w:w="1276" w:type="dxa"/>
            <w:vMerge/>
            <w:vAlign w:val="center"/>
          </w:tcPr>
          <w:p w14:paraId="4F5FC32C" w14:textId="17D40D5F" w:rsidR="00085A13" w:rsidRDefault="00085A13"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27CF5ACF" w14:textId="5EAF2D72" w:rsidR="00085A13" w:rsidRDefault="00085A13" w:rsidP="00021CF8">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ASR 2: Clarification assessment and action tactic/strategy</w:t>
            </w:r>
          </w:p>
        </w:tc>
        <w:tc>
          <w:tcPr>
            <w:tcW w:w="3827" w:type="dxa"/>
            <w:vMerge/>
            <w:vAlign w:val="center"/>
          </w:tcPr>
          <w:p w14:paraId="58DB7949" w14:textId="77777777" w:rsidR="00085A13" w:rsidRDefault="00085A13" w:rsidP="00C7581B">
            <w:pPr>
              <w:pStyle w:val="ListParagraph"/>
              <w:ind w:left="0"/>
              <w:rPr>
                <w:rFonts w:ascii="Arial" w:eastAsia="Times New Roman" w:hAnsi="Arial" w:cs="Arial"/>
                <w:color w:val="000000" w:themeColor="text1"/>
                <w:szCs w:val="20"/>
                <w:lang w:val="en-AU"/>
              </w:rPr>
            </w:pPr>
          </w:p>
        </w:tc>
      </w:tr>
      <w:tr w:rsidR="00021CF8" w14:paraId="77F0346A" w14:textId="77777777" w:rsidTr="00843D26">
        <w:trPr>
          <w:trHeight w:val="367"/>
        </w:trPr>
        <w:tc>
          <w:tcPr>
            <w:tcW w:w="1276" w:type="dxa"/>
            <w:vMerge/>
            <w:vAlign w:val="center"/>
          </w:tcPr>
          <w:p w14:paraId="407383D5" w14:textId="5D3A30DF"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2A955866" w14:textId="27F6D779"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Review of </w:t>
            </w:r>
            <w:proofErr w:type="spellStart"/>
            <w:r>
              <w:rPr>
                <w:rFonts w:ascii="Arial" w:eastAsia="Times New Roman" w:hAnsi="Arial" w:cs="Arial"/>
                <w:color w:val="000000" w:themeColor="text1"/>
                <w:szCs w:val="20"/>
                <w:lang w:val="en-AU"/>
              </w:rPr>
              <w:t>workside</w:t>
            </w:r>
            <w:proofErr w:type="spellEnd"/>
            <w:r>
              <w:rPr>
                <w:rFonts w:ascii="Arial" w:eastAsia="Times New Roman" w:hAnsi="Arial" w:cs="Arial"/>
                <w:color w:val="000000" w:themeColor="text1"/>
                <w:szCs w:val="20"/>
                <w:lang w:val="en-AU"/>
              </w:rPr>
              <w:t xml:space="preserve"> ID system</w:t>
            </w:r>
          </w:p>
        </w:tc>
        <w:tc>
          <w:tcPr>
            <w:tcW w:w="3827" w:type="dxa"/>
            <w:vAlign w:val="center"/>
          </w:tcPr>
          <w:p w14:paraId="3E6D089D" w14:textId="43B50603"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IMWG</w:t>
            </w:r>
          </w:p>
        </w:tc>
      </w:tr>
      <w:tr w:rsidR="00021CF8" w14:paraId="1272CBC2" w14:textId="77777777" w:rsidTr="00843D26">
        <w:trPr>
          <w:trHeight w:val="367"/>
        </w:trPr>
        <w:tc>
          <w:tcPr>
            <w:tcW w:w="1276" w:type="dxa"/>
            <w:vMerge/>
            <w:vAlign w:val="center"/>
          </w:tcPr>
          <w:p w14:paraId="16FFA64E" w14:textId="0FE1B430"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689BC07F" w14:textId="3328A3A6"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Draft on-page regarding INSARAG / ICMS for non-classified teams</w:t>
            </w:r>
          </w:p>
        </w:tc>
        <w:tc>
          <w:tcPr>
            <w:tcW w:w="3827" w:type="dxa"/>
            <w:vAlign w:val="center"/>
          </w:tcPr>
          <w:p w14:paraId="3A34B0E3" w14:textId="391AEE72"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(by GRG)</w:t>
            </w:r>
          </w:p>
        </w:tc>
      </w:tr>
      <w:tr w:rsidR="00021CF8" w14:paraId="1D11F4BD" w14:textId="77777777" w:rsidTr="00843D26">
        <w:trPr>
          <w:trHeight w:val="367"/>
        </w:trPr>
        <w:tc>
          <w:tcPr>
            <w:tcW w:w="1276" w:type="dxa"/>
            <w:vMerge/>
            <w:vAlign w:val="center"/>
          </w:tcPr>
          <w:p w14:paraId="4898A5C4" w14:textId="6A6C1FDC"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231C3510" w14:textId="6BCA6D17" w:rsidR="00021CF8" w:rsidRDefault="00021CF8" w:rsidP="00021CF8">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Clarification on UCC/SCC minimum level for teams completing IRNAP/NAP</w:t>
            </w:r>
          </w:p>
        </w:tc>
        <w:tc>
          <w:tcPr>
            <w:tcW w:w="3827" w:type="dxa"/>
            <w:vAlign w:val="center"/>
          </w:tcPr>
          <w:p w14:paraId="0C2C5DAA" w14:textId="6CBCAFAE" w:rsidR="00021CF8" w:rsidRDefault="00085A13" w:rsidP="00C7581B">
            <w:pPr>
              <w:pStyle w:val="ListParagraph"/>
              <w:ind w:left="0"/>
              <w:rPr>
                <w:rFonts w:ascii="Arial" w:eastAsia="Times New Roman" w:hAnsi="Arial" w:cs="Arial"/>
                <w:color w:val="000000" w:themeColor="text1"/>
                <w:szCs w:val="20"/>
                <w:lang w:val="en-AU"/>
              </w:rPr>
            </w:pPr>
            <w:r w:rsidRPr="00085A13">
              <w:rPr>
                <w:rFonts w:ascii="Arial" w:eastAsia="Times New Roman" w:hAnsi="Arial" w:cs="Arial"/>
                <w:color w:val="000000" w:themeColor="text1"/>
                <w:szCs w:val="20"/>
                <w:lang w:val="en-AU"/>
              </w:rPr>
              <w:t>referred to TWG</w:t>
            </w:r>
            <w:r>
              <w:rPr>
                <w:rFonts w:ascii="Arial" w:eastAsia="Times New Roman" w:hAnsi="Arial" w:cs="Arial"/>
                <w:color w:val="000000" w:themeColor="text1"/>
                <w:szCs w:val="20"/>
                <w:lang w:val="en-AU"/>
              </w:rPr>
              <w:t xml:space="preserve"> and NCBWG</w:t>
            </w:r>
          </w:p>
        </w:tc>
      </w:tr>
      <w:tr w:rsidR="00021CF8" w14:paraId="0B2A838F" w14:textId="77777777" w:rsidTr="00843D26">
        <w:trPr>
          <w:trHeight w:val="367"/>
        </w:trPr>
        <w:tc>
          <w:tcPr>
            <w:tcW w:w="1276" w:type="dxa"/>
            <w:vMerge/>
            <w:vAlign w:val="center"/>
          </w:tcPr>
          <w:p w14:paraId="1A76922A" w14:textId="69A38515"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51D219D1" w14:textId="4383227F"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Change of Classification-patch from last classification to “classified since”</w:t>
            </w:r>
          </w:p>
        </w:tc>
        <w:tc>
          <w:tcPr>
            <w:tcW w:w="3827" w:type="dxa"/>
            <w:vAlign w:val="center"/>
          </w:tcPr>
          <w:p w14:paraId="0435487D" w14:textId="18CF298C"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 process (by GRG)</w:t>
            </w:r>
          </w:p>
        </w:tc>
      </w:tr>
      <w:tr w:rsidR="00021CF8" w14:paraId="47D6B64C" w14:textId="77777777" w:rsidTr="00843D26">
        <w:trPr>
          <w:trHeight w:val="367"/>
        </w:trPr>
        <w:tc>
          <w:tcPr>
            <w:tcW w:w="1276" w:type="dxa"/>
            <w:vMerge/>
            <w:vAlign w:val="center"/>
          </w:tcPr>
          <w:p w14:paraId="3E31F02C" w14:textId="01CC16DF"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1CD7AA38" w14:textId="30EF8835" w:rsidR="00021CF8" w:rsidRDefault="00021CF8" w:rsidP="00021CF8">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Discussion of IEC or IER for downwards change in capacity (heavy to medium)</w:t>
            </w:r>
          </w:p>
        </w:tc>
        <w:tc>
          <w:tcPr>
            <w:tcW w:w="3827" w:type="dxa"/>
            <w:vAlign w:val="center"/>
          </w:tcPr>
          <w:p w14:paraId="18A9DED8" w14:textId="0BD33299" w:rsidR="00021CF8" w:rsidRDefault="00021CF8" w:rsidP="00021CF8">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referred to IEC/R WG</w:t>
            </w:r>
          </w:p>
        </w:tc>
      </w:tr>
      <w:tr w:rsidR="00021CF8" w14:paraId="3D039A71" w14:textId="77777777" w:rsidTr="00843D26">
        <w:trPr>
          <w:trHeight w:val="367"/>
        </w:trPr>
        <w:tc>
          <w:tcPr>
            <w:tcW w:w="1276" w:type="dxa"/>
            <w:vMerge/>
            <w:vAlign w:val="center"/>
          </w:tcPr>
          <w:p w14:paraId="00400233" w14:textId="5320F8C9" w:rsidR="00021CF8" w:rsidRDefault="00021CF8" w:rsidP="00021CF8">
            <w:pPr>
              <w:pStyle w:val="ListParagraph"/>
              <w:ind w:left="0"/>
              <w:jc w:val="center"/>
              <w:rPr>
                <w:rFonts w:ascii="Arial" w:eastAsia="Times New Roman" w:hAnsi="Arial" w:cs="Arial"/>
                <w:color w:val="000000" w:themeColor="text1"/>
                <w:szCs w:val="20"/>
                <w:lang w:val="en-AU"/>
              </w:rPr>
            </w:pPr>
          </w:p>
        </w:tc>
        <w:tc>
          <w:tcPr>
            <w:tcW w:w="4252" w:type="dxa"/>
            <w:vAlign w:val="center"/>
          </w:tcPr>
          <w:p w14:paraId="32A11946" w14:textId="07688B02" w:rsidR="00021CF8" w:rsidRDefault="00021CF8" w:rsidP="00021CF8">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GRG online update on INSARAG.org</w:t>
            </w:r>
          </w:p>
        </w:tc>
        <w:tc>
          <w:tcPr>
            <w:tcW w:w="3827" w:type="dxa"/>
            <w:vAlign w:val="center"/>
          </w:tcPr>
          <w:p w14:paraId="6953557D" w14:textId="50A98C50" w:rsidR="00021CF8" w:rsidRDefault="00021CF8" w:rsidP="00C7581B">
            <w:pPr>
              <w:pStyle w:val="ListParagraph"/>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completed</w:t>
            </w:r>
          </w:p>
        </w:tc>
      </w:tr>
    </w:tbl>
    <w:p w14:paraId="2B00315A" w14:textId="42E1A3B3" w:rsidR="00197148" w:rsidRPr="00197148" w:rsidRDefault="00197148" w:rsidP="007530FD">
      <w:pPr>
        <w:pStyle w:val="ListParagraph"/>
        <w:spacing w:after="80"/>
        <w:ind w:left="1080"/>
        <w:rPr>
          <w:rFonts w:ascii="Arial" w:eastAsia="Times New Roman" w:hAnsi="Arial" w:cs="Arial"/>
          <w:color w:val="000000" w:themeColor="text1"/>
          <w:szCs w:val="20"/>
          <w:lang w:val="en-AU"/>
        </w:rPr>
      </w:pPr>
    </w:p>
    <w:p w14:paraId="685B586D" w14:textId="7F65FEA9" w:rsidR="00BE2B30" w:rsidRPr="00056280" w:rsidRDefault="00831363" w:rsidP="00056280">
      <w:pPr>
        <w:spacing w:before="0" w:after="160" w:line="259" w:lineRule="auto"/>
        <w:rPr>
          <w:rFonts w:ascii="Arial" w:eastAsia="Times New Roman" w:hAnsi="Arial" w:cs="Arial"/>
          <w:color w:val="000000" w:themeColor="text1"/>
          <w:szCs w:val="20"/>
          <w:lang w:val="en-AU" w:eastAsia="zh-CN"/>
        </w:rPr>
      </w:pPr>
      <w:r>
        <w:rPr>
          <w:rFonts w:ascii="Arial" w:eastAsia="Times New Roman" w:hAnsi="Arial" w:cs="Arial"/>
          <w:color w:val="000000" w:themeColor="text1"/>
          <w:szCs w:val="20"/>
          <w:lang w:val="en-AU"/>
        </w:rPr>
        <w:br w:type="page"/>
      </w:r>
    </w:p>
    <w:p w14:paraId="0B8CCC21" w14:textId="5432A7F6" w:rsidR="00BE2B30" w:rsidRPr="007530FD" w:rsidRDefault="00843D26" w:rsidP="007530FD">
      <w:pPr>
        <w:pStyle w:val="ListParagraph"/>
        <w:numPr>
          <w:ilvl w:val="0"/>
          <w:numId w:val="14"/>
        </w:numPr>
        <w:spacing w:before="240" w:after="240"/>
        <w:ind w:left="714" w:hanging="357"/>
        <w:rPr>
          <w:rFonts w:ascii="Arial" w:eastAsia="Times New Roman" w:hAnsi="Arial" w:cs="Arial"/>
          <w:b/>
          <w:bCs/>
          <w:color w:val="000000" w:themeColor="text1"/>
        </w:rPr>
      </w:pPr>
      <w:r>
        <w:rPr>
          <w:noProof/>
          <w:lang w:eastAsia="en-IE"/>
        </w:rPr>
        <w:lastRenderedPageBreak/>
        <w:drawing>
          <wp:anchor distT="0" distB="0" distL="114300" distR="114300" simplePos="0" relativeHeight="251658240" behindDoc="0" locked="0" layoutInCell="1" allowOverlap="1" wp14:anchorId="30BAE76A" wp14:editId="784AEA30">
            <wp:simplePos x="0" y="0"/>
            <wp:positionH relativeFrom="page">
              <wp:align>center</wp:align>
            </wp:positionH>
            <wp:positionV relativeFrom="paragraph">
              <wp:posOffset>368055</wp:posOffset>
            </wp:positionV>
            <wp:extent cx="6664325" cy="3882390"/>
            <wp:effectExtent l="0" t="0" r="3175" b="381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4325" cy="3882390"/>
                    </a:xfrm>
                    <a:prstGeom prst="rect">
                      <a:avLst/>
                    </a:prstGeom>
                    <a:noFill/>
                  </pic:spPr>
                </pic:pic>
              </a:graphicData>
            </a:graphic>
            <wp14:sizeRelH relativeFrom="margin">
              <wp14:pctWidth>0</wp14:pctWidth>
            </wp14:sizeRelH>
            <wp14:sizeRelV relativeFrom="margin">
              <wp14:pctHeight>0</wp14:pctHeight>
            </wp14:sizeRelV>
          </wp:anchor>
        </w:drawing>
      </w:r>
      <w:r w:rsidR="00197148" w:rsidRPr="007530FD">
        <w:rPr>
          <w:rFonts w:ascii="Arial" w:eastAsia="Times New Roman" w:hAnsi="Arial" w:cs="Arial"/>
          <w:b/>
          <w:bCs/>
          <w:color w:val="000000" w:themeColor="text1"/>
        </w:rPr>
        <w:t>TIMELINE FOR THE GRG 2023-2025</w:t>
      </w:r>
    </w:p>
    <w:p w14:paraId="7AA9070B" w14:textId="4FE1B57B" w:rsidR="00FC007A" w:rsidRDefault="00FC007A" w:rsidP="00FC007A">
      <w:pPr>
        <w:spacing w:after="80"/>
        <w:ind w:left="567"/>
        <w:rPr>
          <w:rFonts w:ascii="Arial" w:eastAsia="Times New Roman" w:hAnsi="Arial" w:cs="Arial"/>
          <w:color w:val="000000" w:themeColor="text1"/>
          <w:szCs w:val="20"/>
        </w:rPr>
      </w:pPr>
    </w:p>
    <w:p w14:paraId="19DE240D" w14:textId="750822F9" w:rsidR="00FC007A" w:rsidRPr="00FC007A" w:rsidRDefault="00FC007A" w:rsidP="00FC007A">
      <w:pPr>
        <w:spacing w:after="80"/>
        <w:ind w:left="284" w:right="-27"/>
        <w:rPr>
          <w:rFonts w:ascii="Arial" w:eastAsia="Times New Roman" w:hAnsi="Arial" w:cs="Arial"/>
          <w:color w:val="000000" w:themeColor="text1"/>
          <w:szCs w:val="20"/>
        </w:rPr>
      </w:pPr>
      <w:r w:rsidRPr="00FC007A">
        <w:rPr>
          <w:rFonts w:ascii="Arial" w:eastAsia="Times New Roman" w:hAnsi="Arial" w:cs="Arial"/>
          <w:color w:val="000000" w:themeColor="text1"/>
          <w:szCs w:val="20"/>
          <w:u w:val="single"/>
        </w:rPr>
        <w:t>Clarification</w:t>
      </w:r>
      <w:r w:rsidRPr="00FC007A">
        <w:rPr>
          <w:rFonts w:ascii="Arial" w:eastAsia="Times New Roman" w:hAnsi="Arial" w:cs="Arial"/>
          <w:color w:val="000000" w:themeColor="text1"/>
          <w:szCs w:val="20"/>
        </w:rPr>
        <w:t xml:space="preserve">: The GRG has the mandate to review the Guidelines 2020 and can facilitate changes in </w:t>
      </w:r>
      <w:proofErr w:type="spellStart"/>
      <w:r w:rsidRPr="00FC007A">
        <w:rPr>
          <w:rFonts w:ascii="Arial" w:eastAsia="Times New Roman" w:hAnsi="Arial" w:cs="Arial"/>
          <w:color w:val="000000" w:themeColor="text1"/>
          <w:szCs w:val="20"/>
        </w:rPr>
        <w:t>strucuture</w:t>
      </w:r>
      <w:proofErr w:type="spellEnd"/>
      <w:r w:rsidRPr="00FC007A">
        <w:rPr>
          <w:rFonts w:ascii="Arial" w:eastAsia="Times New Roman" w:hAnsi="Arial" w:cs="Arial"/>
          <w:color w:val="000000" w:themeColor="text1"/>
          <w:szCs w:val="20"/>
        </w:rPr>
        <w:t xml:space="preserve"> and phrasing on their own. For modifications in content, the mandate to propose changes lies with the Working Groups. operational items need to be endorsed by the Team Leader (at Team Leaders Meetings). The final approval of content changes can only be given by and through the ISG.</w:t>
      </w:r>
      <w:r>
        <w:rPr>
          <w:rFonts w:ascii="Arial" w:eastAsia="Times New Roman" w:hAnsi="Arial" w:cs="Arial"/>
          <w:color w:val="000000" w:themeColor="text1"/>
          <w:szCs w:val="20"/>
        </w:rPr>
        <w:t xml:space="preserve"> </w:t>
      </w:r>
      <w:r w:rsidRPr="00FC007A">
        <w:rPr>
          <w:rFonts w:ascii="Arial" w:eastAsia="Times New Roman" w:hAnsi="Arial" w:cs="Arial"/>
          <w:b/>
          <w:color w:val="000000" w:themeColor="text1"/>
          <w:szCs w:val="20"/>
        </w:rPr>
        <w:t xml:space="preserve">For the release of the Guidelines in 2026, all items to be included </w:t>
      </w:r>
      <w:proofErr w:type="gramStart"/>
      <w:r w:rsidRPr="00FC007A">
        <w:rPr>
          <w:rFonts w:ascii="Arial" w:eastAsia="Times New Roman" w:hAnsi="Arial" w:cs="Arial"/>
          <w:b/>
          <w:color w:val="000000" w:themeColor="text1"/>
          <w:szCs w:val="20"/>
        </w:rPr>
        <w:t>have to</w:t>
      </w:r>
      <w:proofErr w:type="gramEnd"/>
      <w:r w:rsidRPr="00FC007A">
        <w:rPr>
          <w:rFonts w:ascii="Arial" w:eastAsia="Times New Roman" w:hAnsi="Arial" w:cs="Arial"/>
          <w:b/>
          <w:color w:val="000000" w:themeColor="text1"/>
          <w:szCs w:val="20"/>
        </w:rPr>
        <w:t xml:space="preserve"> be approved at the ISG 2025.</w:t>
      </w:r>
    </w:p>
    <w:p w14:paraId="0FD2CCBD" w14:textId="77777777" w:rsidR="00FC007A" w:rsidRPr="00FC007A" w:rsidRDefault="00FC007A" w:rsidP="00FC007A">
      <w:pPr>
        <w:spacing w:after="80"/>
        <w:rPr>
          <w:rFonts w:ascii="Arial" w:eastAsia="Times New Roman" w:hAnsi="Arial" w:cs="Arial"/>
          <w:color w:val="000000" w:themeColor="text1"/>
          <w:szCs w:val="20"/>
        </w:rPr>
      </w:pPr>
    </w:p>
    <w:p w14:paraId="1C43530D" w14:textId="165D832B" w:rsidR="00FF3010" w:rsidRPr="007530FD" w:rsidRDefault="00197148" w:rsidP="007530FD">
      <w:pPr>
        <w:pStyle w:val="ListParagraph"/>
        <w:numPr>
          <w:ilvl w:val="0"/>
          <w:numId w:val="14"/>
        </w:numPr>
        <w:spacing w:before="240" w:after="240"/>
        <w:ind w:left="714" w:hanging="357"/>
        <w:rPr>
          <w:rFonts w:ascii="Arial" w:eastAsia="Times New Roman" w:hAnsi="Arial" w:cs="Arial"/>
          <w:b/>
          <w:bCs/>
          <w:color w:val="000000" w:themeColor="text1"/>
        </w:rPr>
      </w:pPr>
      <w:r w:rsidRPr="007530FD">
        <w:rPr>
          <w:rFonts w:ascii="Arial" w:eastAsia="Times New Roman" w:hAnsi="Arial" w:cs="Arial"/>
          <w:b/>
          <w:bCs/>
          <w:color w:val="000000" w:themeColor="text1"/>
        </w:rPr>
        <w:t>ISSUES TO BE ADDRESSED AND PRIORITIES</w:t>
      </w:r>
    </w:p>
    <w:p w14:paraId="6D95EC01" w14:textId="34BE950A" w:rsidR="00085A13" w:rsidRDefault="00085A13" w:rsidP="00085A13">
      <w:pPr>
        <w:pStyle w:val="ListParagraph"/>
        <w:spacing w:after="80"/>
        <w:ind w:left="284"/>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Following items from tables under point 2 need to be raised at the Regional Meetings 2024:</w:t>
      </w:r>
    </w:p>
    <w:tbl>
      <w:tblPr>
        <w:tblStyle w:val="TableGrid"/>
        <w:tblW w:w="0" w:type="auto"/>
        <w:tblInd w:w="284" w:type="dxa"/>
        <w:tblLook w:val="04A0" w:firstRow="1" w:lastRow="0" w:firstColumn="1" w:lastColumn="0" w:noHBand="0" w:noVBand="1"/>
      </w:tblPr>
      <w:tblGrid>
        <w:gridCol w:w="845"/>
        <w:gridCol w:w="8615"/>
      </w:tblGrid>
      <w:tr w:rsidR="00085A13" w14:paraId="645D088F" w14:textId="77777777" w:rsidTr="00CC5BED">
        <w:tc>
          <w:tcPr>
            <w:tcW w:w="9460" w:type="dxa"/>
            <w:gridSpan w:val="2"/>
            <w:vAlign w:val="center"/>
          </w:tcPr>
          <w:p w14:paraId="5E650426" w14:textId="0D83433B"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
                <w:bCs/>
                <w:color w:val="000000" w:themeColor="text1"/>
                <w:sz w:val="20"/>
                <w:szCs w:val="20"/>
              </w:rPr>
              <w:t>ORIGIN</w:t>
            </w:r>
            <w:r>
              <w:rPr>
                <w:rFonts w:ascii="Arial" w:eastAsia="Times New Roman" w:hAnsi="Arial" w:cs="Arial"/>
                <w:bCs/>
                <w:color w:val="000000" w:themeColor="text1"/>
                <w:sz w:val="20"/>
                <w:szCs w:val="20"/>
              </w:rPr>
              <w:t xml:space="preserve">: </w:t>
            </w:r>
            <w:r>
              <w:rPr>
                <w:rFonts w:ascii="Arial" w:eastAsia="Times New Roman" w:hAnsi="Arial" w:cs="Arial"/>
                <w:bCs/>
                <w:i/>
                <w:color w:val="000000" w:themeColor="text1"/>
                <w:sz w:val="20"/>
                <w:szCs w:val="20"/>
              </w:rPr>
              <w:t>INSARAG G</w:t>
            </w:r>
            <w:r w:rsidRPr="00CC5BED">
              <w:rPr>
                <w:rFonts w:ascii="Arial" w:eastAsia="Times New Roman" w:hAnsi="Arial" w:cs="Arial"/>
                <w:bCs/>
                <w:i/>
                <w:color w:val="000000" w:themeColor="text1"/>
                <w:sz w:val="20"/>
                <w:szCs w:val="20"/>
              </w:rPr>
              <w:t>overnance Review 2024</w:t>
            </w:r>
          </w:p>
        </w:tc>
      </w:tr>
      <w:tr w:rsidR="00085A13" w14:paraId="6D2F69F3" w14:textId="77777777" w:rsidTr="00AE2FEC">
        <w:tc>
          <w:tcPr>
            <w:tcW w:w="845" w:type="dxa"/>
            <w:vAlign w:val="center"/>
          </w:tcPr>
          <w:p w14:paraId="601E3F39" w14:textId="5744A96B" w:rsidR="00085A13" w:rsidRPr="00CC5BED" w:rsidRDefault="00CC5BED" w:rsidP="00CC5BED">
            <w:pPr>
              <w:spacing w:before="0" w:after="0"/>
              <w:jc w:val="center"/>
              <w:rPr>
                <w:rFonts w:ascii="Arial" w:eastAsia="Times New Roman" w:hAnsi="Arial" w:cs="Arial"/>
                <w:b/>
                <w:color w:val="000000" w:themeColor="text1"/>
                <w:sz w:val="22"/>
                <w:szCs w:val="20"/>
                <w:lang w:val="en-AU" w:eastAsia="zh-CN"/>
              </w:rPr>
            </w:pPr>
            <w:r w:rsidRPr="00CC5BED">
              <w:rPr>
                <w:rFonts w:ascii="Arial" w:eastAsia="Times New Roman" w:hAnsi="Arial" w:cs="Arial"/>
                <w:color w:val="000000" w:themeColor="text1"/>
                <w:sz w:val="22"/>
                <w:szCs w:val="20"/>
                <w:lang w:val="en-AU" w:eastAsia="zh-CN"/>
              </w:rPr>
              <w:t>1-2</w:t>
            </w:r>
          </w:p>
        </w:tc>
        <w:tc>
          <w:tcPr>
            <w:tcW w:w="8615" w:type="dxa"/>
            <w:vAlign w:val="center"/>
          </w:tcPr>
          <w:p w14:paraId="036C4F6B" w14:textId="5F2B56E3" w:rsidR="00085A13" w:rsidRDefault="00CC5BED" w:rsidP="00CC5BED">
            <w:pPr>
              <w:pStyle w:val="ListParagraph"/>
              <w:spacing w:before="60" w:after="60"/>
              <w:ind w:left="0"/>
              <w:rPr>
                <w:rFonts w:ascii="Arial" w:eastAsia="Times New Roman" w:hAnsi="Arial" w:cs="Arial"/>
                <w:bCs/>
                <w:color w:val="000000" w:themeColor="text1"/>
                <w:sz w:val="20"/>
                <w:szCs w:val="20"/>
              </w:rPr>
            </w:pPr>
            <w:proofErr w:type="spellStart"/>
            <w:r w:rsidRPr="00CC5BED">
              <w:rPr>
                <w:rFonts w:ascii="Arial" w:eastAsia="Times New Roman" w:hAnsi="Arial" w:cs="Arial"/>
                <w:bCs/>
                <w:color w:val="000000" w:themeColor="text1"/>
                <w:sz w:val="20"/>
                <w:szCs w:val="20"/>
              </w:rPr>
              <w:t>Localisation</w:t>
            </w:r>
            <w:proofErr w:type="spellEnd"/>
          </w:p>
        </w:tc>
      </w:tr>
      <w:tr w:rsidR="00085A13" w14:paraId="0C02217C" w14:textId="77777777" w:rsidTr="00AE2FEC">
        <w:tc>
          <w:tcPr>
            <w:tcW w:w="845" w:type="dxa"/>
            <w:vAlign w:val="center"/>
          </w:tcPr>
          <w:p w14:paraId="4F008451" w14:textId="750732D1" w:rsidR="00085A13"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8</w:t>
            </w:r>
          </w:p>
        </w:tc>
        <w:tc>
          <w:tcPr>
            <w:tcW w:w="8615" w:type="dxa"/>
            <w:vAlign w:val="center"/>
          </w:tcPr>
          <w:p w14:paraId="61E0E6C6" w14:textId="0A1EC41D"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Leadership &amp; Governance</w:t>
            </w:r>
          </w:p>
        </w:tc>
      </w:tr>
      <w:tr w:rsidR="00085A13" w14:paraId="1495DB8F" w14:textId="77777777" w:rsidTr="00AE2FEC">
        <w:tc>
          <w:tcPr>
            <w:tcW w:w="845" w:type="dxa"/>
            <w:vAlign w:val="center"/>
          </w:tcPr>
          <w:p w14:paraId="48CB4692" w14:textId="0600CD40" w:rsidR="00085A13"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w:t>
            </w:r>
          </w:p>
        </w:tc>
        <w:tc>
          <w:tcPr>
            <w:tcW w:w="8615" w:type="dxa"/>
            <w:vAlign w:val="center"/>
          </w:tcPr>
          <w:p w14:paraId="395F358B" w14:textId="767A09F6"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Global Strategy 2025-2030</w:t>
            </w:r>
          </w:p>
        </w:tc>
      </w:tr>
      <w:tr w:rsidR="00085A13" w14:paraId="454562C0" w14:textId="77777777" w:rsidTr="00AE2FEC">
        <w:tc>
          <w:tcPr>
            <w:tcW w:w="845" w:type="dxa"/>
            <w:vAlign w:val="center"/>
          </w:tcPr>
          <w:p w14:paraId="5414AA0E" w14:textId="78BF9CDB" w:rsidR="00085A13"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18</w:t>
            </w:r>
          </w:p>
        </w:tc>
        <w:tc>
          <w:tcPr>
            <w:tcW w:w="8615" w:type="dxa"/>
            <w:vAlign w:val="center"/>
          </w:tcPr>
          <w:p w14:paraId="37CCC243" w14:textId="4C9F9B86"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Global Meeting</w:t>
            </w:r>
          </w:p>
        </w:tc>
      </w:tr>
      <w:tr w:rsidR="00085A13" w14:paraId="73351EDD" w14:textId="77777777" w:rsidTr="00AE2FEC">
        <w:tc>
          <w:tcPr>
            <w:tcW w:w="845" w:type="dxa"/>
            <w:vAlign w:val="center"/>
          </w:tcPr>
          <w:p w14:paraId="11EA347F" w14:textId="221E386D" w:rsidR="00085A13"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19</w:t>
            </w:r>
          </w:p>
        </w:tc>
        <w:tc>
          <w:tcPr>
            <w:tcW w:w="8615" w:type="dxa"/>
            <w:vAlign w:val="center"/>
          </w:tcPr>
          <w:p w14:paraId="60ECB052" w14:textId="1BB4F767"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 xml:space="preserve">Drafting </w:t>
            </w:r>
            <w:proofErr w:type="spellStart"/>
            <w:r w:rsidRPr="00CC5BED">
              <w:rPr>
                <w:rFonts w:ascii="Arial" w:eastAsia="Times New Roman" w:hAnsi="Arial" w:cs="Arial"/>
                <w:bCs/>
                <w:color w:val="000000" w:themeColor="text1"/>
                <w:sz w:val="20"/>
                <w:szCs w:val="20"/>
              </w:rPr>
              <w:t>ToR</w:t>
            </w:r>
            <w:proofErr w:type="spellEnd"/>
            <w:r w:rsidRPr="00CC5BED">
              <w:rPr>
                <w:rFonts w:ascii="Arial" w:eastAsia="Times New Roman" w:hAnsi="Arial" w:cs="Arial"/>
                <w:bCs/>
                <w:color w:val="000000" w:themeColor="text1"/>
                <w:sz w:val="20"/>
                <w:szCs w:val="20"/>
              </w:rPr>
              <w:t xml:space="preserve"> for </w:t>
            </w:r>
            <w:proofErr w:type="spellStart"/>
            <w:r w:rsidRPr="00CC5BED">
              <w:rPr>
                <w:rFonts w:ascii="Arial" w:eastAsia="Times New Roman" w:hAnsi="Arial" w:cs="Arial"/>
                <w:bCs/>
                <w:color w:val="000000" w:themeColor="text1"/>
                <w:sz w:val="20"/>
                <w:szCs w:val="20"/>
              </w:rPr>
              <w:t>for</w:t>
            </w:r>
            <w:proofErr w:type="spellEnd"/>
            <w:r w:rsidRPr="00CC5BED">
              <w:rPr>
                <w:rFonts w:ascii="Arial" w:eastAsia="Times New Roman" w:hAnsi="Arial" w:cs="Arial"/>
                <w:bCs/>
                <w:color w:val="000000" w:themeColor="text1"/>
                <w:sz w:val="20"/>
                <w:szCs w:val="20"/>
              </w:rPr>
              <w:t xml:space="preserve"> Incoming/Outgoing Regional Vice Chair</w:t>
            </w:r>
          </w:p>
        </w:tc>
      </w:tr>
      <w:tr w:rsidR="00085A13" w14:paraId="35F66429" w14:textId="77777777" w:rsidTr="00AE2FEC">
        <w:tc>
          <w:tcPr>
            <w:tcW w:w="845" w:type="dxa"/>
            <w:vAlign w:val="center"/>
          </w:tcPr>
          <w:p w14:paraId="57EE05C3" w14:textId="7C6771C7" w:rsidR="00085A13"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20</w:t>
            </w:r>
          </w:p>
        </w:tc>
        <w:tc>
          <w:tcPr>
            <w:tcW w:w="8615" w:type="dxa"/>
            <w:vAlign w:val="center"/>
          </w:tcPr>
          <w:p w14:paraId="615FDEE2" w14:textId="16AD000D"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Planning Troika 5 years ahead</w:t>
            </w:r>
          </w:p>
        </w:tc>
      </w:tr>
      <w:tr w:rsidR="00085A13" w14:paraId="28C25A23" w14:textId="77777777" w:rsidTr="00AE2FEC">
        <w:tc>
          <w:tcPr>
            <w:tcW w:w="845" w:type="dxa"/>
            <w:vAlign w:val="center"/>
          </w:tcPr>
          <w:p w14:paraId="486D4D7D" w14:textId="2784EABD" w:rsidR="00085A13"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26</w:t>
            </w:r>
          </w:p>
        </w:tc>
        <w:tc>
          <w:tcPr>
            <w:tcW w:w="8615" w:type="dxa"/>
            <w:vAlign w:val="center"/>
          </w:tcPr>
          <w:p w14:paraId="24429106" w14:textId="3AFEEB32" w:rsidR="00085A13"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Adding additional Regional Focal Point (RFP) to Secretariat</w:t>
            </w:r>
          </w:p>
        </w:tc>
      </w:tr>
      <w:tr w:rsidR="00CC5BED" w14:paraId="398521C4" w14:textId="77777777" w:rsidTr="00AE2FEC">
        <w:tc>
          <w:tcPr>
            <w:tcW w:w="845" w:type="dxa"/>
            <w:vAlign w:val="center"/>
          </w:tcPr>
          <w:p w14:paraId="246EC59D" w14:textId="6091A2B2" w:rsidR="00CC5BED"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27</w:t>
            </w:r>
          </w:p>
        </w:tc>
        <w:tc>
          <w:tcPr>
            <w:tcW w:w="8615" w:type="dxa"/>
            <w:vAlign w:val="center"/>
          </w:tcPr>
          <w:p w14:paraId="489FE79C" w14:textId="4DE7DC56" w:rsidR="00CC5BED"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Considering staffing through regions</w:t>
            </w:r>
          </w:p>
        </w:tc>
      </w:tr>
      <w:tr w:rsidR="00CC5BED" w14:paraId="5C924294" w14:textId="77777777" w:rsidTr="00AE2FEC">
        <w:tc>
          <w:tcPr>
            <w:tcW w:w="845" w:type="dxa"/>
            <w:vAlign w:val="center"/>
          </w:tcPr>
          <w:p w14:paraId="09F33E54" w14:textId="4E1B7615" w:rsidR="00CC5BED" w:rsidRDefault="00CC5BED" w:rsidP="00CC5BED">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30</w:t>
            </w:r>
          </w:p>
        </w:tc>
        <w:tc>
          <w:tcPr>
            <w:tcW w:w="8615" w:type="dxa"/>
            <w:vAlign w:val="center"/>
          </w:tcPr>
          <w:p w14:paraId="53AADAA1" w14:textId="1AE17B52" w:rsidR="00CC5BED" w:rsidRDefault="00CC5BED" w:rsidP="00CC5BED">
            <w:pPr>
              <w:pStyle w:val="ListParagraph"/>
              <w:spacing w:before="60" w:after="60"/>
              <w:ind w:left="0"/>
              <w:rPr>
                <w:rFonts w:ascii="Arial" w:eastAsia="Times New Roman" w:hAnsi="Arial" w:cs="Arial"/>
                <w:bCs/>
                <w:color w:val="000000" w:themeColor="text1"/>
                <w:sz w:val="20"/>
                <w:szCs w:val="20"/>
              </w:rPr>
            </w:pPr>
            <w:r w:rsidRPr="00CC5BED">
              <w:rPr>
                <w:rFonts w:ascii="Arial" w:eastAsia="Times New Roman" w:hAnsi="Arial" w:cs="Arial"/>
                <w:bCs/>
                <w:color w:val="000000" w:themeColor="text1"/>
                <w:sz w:val="20"/>
                <w:szCs w:val="20"/>
              </w:rPr>
              <w:t>Team Leaders Meetings to be held in a hybrid format</w:t>
            </w:r>
          </w:p>
        </w:tc>
      </w:tr>
      <w:tr w:rsidR="00CC5BED" w14:paraId="119535FE" w14:textId="77777777" w:rsidTr="00AE2FEC">
        <w:tc>
          <w:tcPr>
            <w:tcW w:w="845" w:type="dxa"/>
            <w:vAlign w:val="center"/>
          </w:tcPr>
          <w:p w14:paraId="3D768E6F" w14:textId="33A2FCAC" w:rsidR="00CC5BED" w:rsidRDefault="00CC5BED"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lastRenderedPageBreak/>
              <w:t>31</w:t>
            </w:r>
          </w:p>
        </w:tc>
        <w:tc>
          <w:tcPr>
            <w:tcW w:w="8615" w:type="dxa"/>
            <w:vAlign w:val="center"/>
          </w:tcPr>
          <w:p w14:paraId="08431BFC" w14:textId="284F2F6A" w:rsidR="00CC5BED" w:rsidRPr="00AE2FEC" w:rsidRDefault="00AE2FEC" w:rsidP="00AE2FEC">
            <w:r>
              <w:rPr>
                <w:rFonts w:ascii="Arial" w:eastAsia="Times New Roman" w:hAnsi="Arial" w:cs="Arial"/>
                <w:color w:val="000000" w:themeColor="text1"/>
                <w:szCs w:val="20"/>
              </w:rPr>
              <w:t xml:space="preserve">The </w:t>
            </w:r>
            <w:r w:rsidRPr="00411C0A">
              <w:rPr>
                <w:rFonts w:ascii="Arial" w:eastAsia="Times New Roman" w:hAnsi="Arial" w:cs="Arial"/>
                <w:color w:val="000000" w:themeColor="text1"/>
                <w:szCs w:val="20"/>
              </w:rPr>
              <w:t xml:space="preserve">Global Meeting </w:t>
            </w:r>
            <w:r>
              <w:rPr>
                <w:rFonts w:ascii="Arial" w:eastAsia="Times New Roman" w:hAnsi="Arial" w:cs="Arial"/>
                <w:color w:val="000000" w:themeColor="text1"/>
                <w:szCs w:val="20"/>
              </w:rPr>
              <w:t xml:space="preserve">to be discontinued; topics are </w:t>
            </w:r>
            <w:r w:rsidRPr="00411C0A">
              <w:rPr>
                <w:rFonts w:ascii="Arial" w:eastAsia="Times New Roman" w:hAnsi="Arial" w:cs="Arial"/>
                <w:color w:val="000000" w:themeColor="text1"/>
                <w:szCs w:val="20"/>
              </w:rPr>
              <w:t>addressed at the Team</w:t>
            </w:r>
            <w:r>
              <w:rPr>
                <w:rFonts w:ascii="Arial" w:eastAsia="Times New Roman" w:hAnsi="Arial" w:cs="Arial"/>
                <w:color w:val="000000" w:themeColor="text1"/>
                <w:szCs w:val="20"/>
              </w:rPr>
              <w:t xml:space="preserve"> Leaders.</w:t>
            </w:r>
          </w:p>
        </w:tc>
      </w:tr>
      <w:tr w:rsidR="00CC5BED" w14:paraId="58F262AE" w14:textId="77777777" w:rsidTr="00AE2FEC">
        <w:tc>
          <w:tcPr>
            <w:tcW w:w="845" w:type="dxa"/>
            <w:vAlign w:val="center"/>
          </w:tcPr>
          <w:p w14:paraId="0D4963F7" w14:textId="0EC41ED7" w:rsidR="00CC5BED" w:rsidRDefault="00CC5BED"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37</w:t>
            </w:r>
          </w:p>
        </w:tc>
        <w:tc>
          <w:tcPr>
            <w:tcW w:w="8615" w:type="dxa"/>
            <w:vAlign w:val="center"/>
          </w:tcPr>
          <w:p w14:paraId="538CBB18" w14:textId="12FF0CC3" w:rsidR="00CC5BED" w:rsidRDefault="00AE2FEC" w:rsidP="00CC5BED">
            <w:pPr>
              <w:pStyle w:val="ListParagraph"/>
              <w:spacing w:before="60" w:after="60"/>
              <w:ind w:left="0"/>
              <w:rPr>
                <w:rFonts w:ascii="Arial" w:eastAsia="Times New Roman" w:hAnsi="Arial" w:cs="Arial"/>
                <w:bCs/>
                <w:color w:val="000000" w:themeColor="text1"/>
                <w:sz w:val="20"/>
                <w:szCs w:val="20"/>
              </w:rPr>
            </w:pPr>
            <w:r w:rsidRPr="00AE2FEC">
              <w:rPr>
                <w:rFonts w:ascii="Arial" w:eastAsia="Times New Roman" w:hAnsi="Arial" w:cs="Arial"/>
                <w:bCs/>
                <w:color w:val="000000" w:themeColor="text1"/>
                <w:sz w:val="20"/>
                <w:szCs w:val="20"/>
              </w:rPr>
              <w:t>Creating observer status in Working Groups.</w:t>
            </w:r>
          </w:p>
        </w:tc>
      </w:tr>
      <w:tr w:rsidR="00AE2FEC" w14:paraId="1BD24401" w14:textId="77777777" w:rsidTr="00AE2FEC">
        <w:tc>
          <w:tcPr>
            <w:tcW w:w="845" w:type="dxa"/>
            <w:vAlign w:val="center"/>
          </w:tcPr>
          <w:p w14:paraId="0C35A116" w14:textId="5F3DA2D7"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40</w:t>
            </w:r>
          </w:p>
        </w:tc>
        <w:tc>
          <w:tcPr>
            <w:tcW w:w="8615" w:type="dxa"/>
            <w:vAlign w:val="center"/>
          </w:tcPr>
          <w:p w14:paraId="00717641" w14:textId="1BA8E4A1"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Change letter of endorsement by PFP with letter of acknowledgement for NGOs aiming for Classification.</w:t>
            </w:r>
          </w:p>
        </w:tc>
      </w:tr>
      <w:tr w:rsidR="00AE2FEC" w14:paraId="0B701118" w14:textId="77777777" w:rsidTr="00AE2FEC">
        <w:tc>
          <w:tcPr>
            <w:tcW w:w="845" w:type="dxa"/>
            <w:vAlign w:val="center"/>
          </w:tcPr>
          <w:p w14:paraId="706B80F7" w14:textId="5A9CEF17"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41</w:t>
            </w:r>
          </w:p>
        </w:tc>
        <w:tc>
          <w:tcPr>
            <w:tcW w:w="8615" w:type="dxa"/>
            <w:vAlign w:val="center"/>
          </w:tcPr>
          <w:p w14:paraId="673F88CD" w14:textId="3957A904"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 xml:space="preserve">Correspondence between NGOs and INSARAG Secretariat do not go through national focal points </w:t>
            </w:r>
          </w:p>
        </w:tc>
      </w:tr>
      <w:tr w:rsidR="00AE2FEC" w14:paraId="0A2E0406" w14:textId="77777777" w:rsidTr="00AE2FEC">
        <w:tc>
          <w:tcPr>
            <w:tcW w:w="845" w:type="dxa"/>
            <w:vAlign w:val="center"/>
          </w:tcPr>
          <w:p w14:paraId="0A446367" w14:textId="518D2F27"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42</w:t>
            </w:r>
          </w:p>
        </w:tc>
        <w:tc>
          <w:tcPr>
            <w:tcW w:w="8615" w:type="dxa"/>
            <w:vAlign w:val="center"/>
          </w:tcPr>
          <w:p w14:paraId="7CA612D9" w14:textId="72FBBE97"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 xml:space="preserve">NGO TL / focal points can represent their region within the </w:t>
            </w:r>
            <w:r w:rsidRPr="00862976">
              <w:rPr>
                <w:rFonts w:ascii="Arial" w:eastAsia="Times New Roman" w:hAnsi="Arial" w:cs="Arial"/>
                <w:color w:val="000000" w:themeColor="text1"/>
                <w:szCs w:val="20"/>
                <w:lang w:val="en-AU"/>
              </w:rPr>
              <w:t>Regional Operational Meetings</w:t>
            </w:r>
          </w:p>
        </w:tc>
      </w:tr>
      <w:tr w:rsidR="00AE2FEC" w14:paraId="193F217E" w14:textId="77777777" w:rsidTr="00AE2FEC">
        <w:tc>
          <w:tcPr>
            <w:tcW w:w="845" w:type="dxa"/>
            <w:vAlign w:val="center"/>
          </w:tcPr>
          <w:p w14:paraId="31FC8A05" w14:textId="3056D74A"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43</w:t>
            </w:r>
          </w:p>
        </w:tc>
        <w:tc>
          <w:tcPr>
            <w:tcW w:w="8615" w:type="dxa"/>
            <w:vAlign w:val="center"/>
          </w:tcPr>
          <w:p w14:paraId="4047B031" w14:textId="3ECB9347"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Accountability &amp; Compliance</w:t>
            </w:r>
          </w:p>
        </w:tc>
      </w:tr>
      <w:tr w:rsidR="00AE2FEC" w14:paraId="51C536A3" w14:textId="77777777" w:rsidTr="00AE2FEC">
        <w:tc>
          <w:tcPr>
            <w:tcW w:w="845" w:type="dxa"/>
            <w:vAlign w:val="center"/>
          </w:tcPr>
          <w:p w14:paraId="50AA4AA5" w14:textId="0E8E0FD9"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44</w:t>
            </w:r>
          </w:p>
        </w:tc>
        <w:tc>
          <w:tcPr>
            <w:tcW w:w="8615" w:type="dxa"/>
            <w:vAlign w:val="center"/>
          </w:tcPr>
          <w:p w14:paraId="2FFE81C5" w14:textId="22DDDE57"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Inclusion of internal investigations framework within INSARAG Guidelines</w:t>
            </w:r>
          </w:p>
        </w:tc>
      </w:tr>
      <w:tr w:rsidR="00AE2FEC" w14:paraId="4B292B92" w14:textId="77777777" w:rsidTr="00AE2FEC">
        <w:tc>
          <w:tcPr>
            <w:tcW w:w="845" w:type="dxa"/>
            <w:vAlign w:val="center"/>
          </w:tcPr>
          <w:p w14:paraId="382590D2" w14:textId="7B02A2C3"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45</w:t>
            </w:r>
          </w:p>
        </w:tc>
        <w:tc>
          <w:tcPr>
            <w:tcW w:w="8615" w:type="dxa"/>
            <w:vAlign w:val="center"/>
          </w:tcPr>
          <w:p w14:paraId="14318788" w14:textId="34A77763"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 xml:space="preserve">Discussing implementation of soft and hard </w:t>
            </w:r>
            <w:proofErr w:type="spellStart"/>
            <w:r>
              <w:rPr>
                <w:rFonts w:ascii="Arial" w:eastAsia="Times New Roman" w:hAnsi="Arial" w:cs="Arial"/>
                <w:color w:val="000000" w:themeColor="text1"/>
                <w:szCs w:val="20"/>
                <w:lang w:val="en-AU"/>
              </w:rPr>
              <w:t>penalites</w:t>
            </w:r>
            <w:proofErr w:type="spellEnd"/>
          </w:p>
        </w:tc>
      </w:tr>
      <w:tr w:rsidR="00AE2FEC" w14:paraId="766E2BC1" w14:textId="77777777" w:rsidTr="00AE2FEC">
        <w:tc>
          <w:tcPr>
            <w:tcW w:w="845" w:type="dxa"/>
            <w:vAlign w:val="center"/>
          </w:tcPr>
          <w:p w14:paraId="51FA3421" w14:textId="2F2B161E"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46</w:t>
            </w:r>
          </w:p>
        </w:tc>
        <w:tc>
          <w:tcPr>
            <w:tcW w:w="8615" w:type="dxa"/>
            <w:vAlign w:val="center"/>
          </w:tcPr>
          <w:p w14:paraId="06AEAEA2" w14:textId="179BEB42"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Decision-Making Mandate &amp; Responsibilities</w:t>
            </w:r>
          </w:p>
        </w:tc>
      </w:tr>
      <w:tr w:rsidR="00AE2FEC" w14:paraId="5151EC5B" w14:textId="77777777" w:rsidTr="00AE2FEC">
        <w:tc>
          <w:tcPr>
            <w:tcW w:w="845" w:type="dxa"/>
            <w:vAlign w:val="center"/>
          </w:tcPr>
          <w:p w14:paraId="23D38B15" w14:textId="22FC395E"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47</w:t>
            </w:r>
          </w:p>
        </w:tc>
        <w:tc>
          <w:tcPr>
            <w:tcW w:w="8615" w:type="dxa"/>
            <w:vAlign w:val="center"/>
          </w:tcPr>
          <w:p w14:paraId="539CF1BB" w14:textId="77777777" w:rsidR="00AE2FEC" w:rsidRPr="006C1D05" w:rsidRDefault="00AE2FEC" w:rsidP="00AE2FEC">
            <w:pPr>
              <w:pStyle w:val="ListParagraph"/>
              <w:ind w:left="6"/>
              <w:rPr>
                <w:rFonts w:ascii="Arial" w:eastAsia="Times New Roman" w:hAnsi="Arial" w:cs="Arial"/>
                <w:color w:val="000000" w:themeColor="text1"/>
                <w:szCs w:val="20"/>
              </w:rPr>
            </w:pPr>
            <w:r w:rsidRPr="006C1D05">
              <w:rPr>
                <w:rFonts w:ascii="Arial" w:eastAsia="Times New Roman" w:hAnsi="Arial" w:cs="Arial"/>
                <w:color w:val="000000" w:themeColor="text1"/>
                <w:szCs w:val="20"/>
              </w:rPr>
              <w:t>Amend the wording within section 2.6 to</w:t>
            </w:r>
          </w:p>
          <w:p w14:paraId="058B6FF0" w14:textId="46F279F6"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sidRPr="006C1D05">
              <w:rPr>
                <w:rFonts w:ascii="Arial" w:eastAsia="Times New Roman" w:hAnsi="Arial" w:cs="Arial"/>
                <w:color w:val="000000" w:themeColor="text1"/>
                <w:szCs w:val="20"/>
              </w:rPr>
              <w:t>place the focus on building domestic/national capacity first</w:t>
            </w:r>
          </w:p>
        </w:tc>
      </w:tr>
      <w:tr w:rsidR="00AE2FEC" w14:paraId="71AE0C30" w14:textId="77777777" w:rsidTr="00AE2FEC">
        <w:tc>
          <w:tcPr>
            <w:tcW w:w="845" w:type="dxa"/>
            <w:vAlign w:val="center"/>
          </w:tcPr>
          <w:p w14:paraId="522D6F63" w14:textId="5D35FAEA"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48</w:t>
            </w:r>
          </w:p>
        </w:tc>
        <w:tc>
          <w:tcPr>
            <w:tcW w:w="8615" w:type="dxa"/>
            <w:vAlign w:val="center"/>
          </w:tcPr>
          <w:p w14:paraId="341701D5" w14:textId="7CE1135B"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sidRPr="00862976">
              <w:rPr>
                <w:rFonts w:ascii="Arial" w:eastAsia="Times New Roman" w:hAnsi="Arial" w:cs="Arial"/>
                <w:color w:val="000000" w:themeColor="text1"/>
                <w:szCs w:val="20"/>
                <w:lang w:val="en-AU"/>
              </w:rPr>
              <w:t>Geographic</w:t>
            </w:r>
            <w:r>
              <w:rPr>
                <w:rFonts w:ascii="Arial" w:eastAsia="Times New Roman" w:hAnsi="Arial" w:cs="Arial"/>
                <w:color w:val="000000" w:themeColor="text1"/>
                <w:szCs w:val="20"/>
                <w:lang w:val="en-AU"/>
              </w:rPr>
              <w:t xml:space="preserve">, </w:t>
            </w:r>
            <w:r w:rsidRPr="00862976">
              <w:rPr>
                <w:rFonts w:ascii="Arial" w:eastAsia="Times New Roman" w:hAnsi="Arial" w:cs="Arial"/>
                <w:color w:val="000000" w:themeColor="text1"/>
                <w:szCs w:val="20"/>
                <w:lang w:val="en-AU"/>
              </w:rPr>
              <w:t>Diversity and</w:t>
            </w:r>
            <w:r>
              <w:rPr>
                <w:rFonts w:ascii="Arial" w:eastAsia="Times New Roman" w:hAnsi="Arial" w:cs="Arial"/>
                <w:color w:val="000000" w:themeColor="text1"/>
                <w:szCs w:val="20"/>
                <w:lang w:val="en-AU"/>
              </w:rPr>
              <w:t xml:space="preserve"> </w:t>
            </w:r>
            <w:r w:rsidRPr="00862976">
              <w:rPr>
                <w:rFonts w:ascii="Arial" w:eastAsia="Times New Roman" w:hAnsi="Arial" w:cs="Arial"/>
                <w:color w:val="000000" w:themeColor="text1"/>
                <w:szCs w:val="20"/>
                <w:lang w:val="en-AU"/>
              </w:rPr>
              <w:t>Representation</w:t>
            </w:r>
          </w:p>
        </w:tc>
      </w:tr>
      <w:tr w:rsidR="00AE2FEC" w14:paraId="776D57BD" w14:textId="77777777" w:rsidTr="00AE2FEC">
        <w:tc>
          <w:tcPr>
            <w:tcW w:w="845" w:type="dxa"/>
            <w:vAlign w:val="center"/>
          </w:tcPr>
          <w:p w14:paraId="31C8989E" w14:textId="7AE7B859"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49</w:t>
            </w:r>
          </w:p>
        </w:tc>
        <w:tc>
          <w:tcPr>
            <w:tcW w:w="8615" w:type="dxa"/>
            <w:vAlign w:val="center"/>
          </w:tcPr>
          <w:p w14:paraId="7793AD54" w14:textId="61B0962C" w:rsidR="00AE2FEC" w:rsidRPr="00AE2FEC" w:rsidRDefault="00AE2FEC" w:rsidP="00AE2FEC">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S</w:t>
            </w:r>
            <w:proofErr w:type="spellStart"/>
            <w:r>
              <w:rPr>
                <w:rFonts w:ascii="Arial" w:eastAsia="Times New Roman" w:hAnsi="Arial" w:cs="Arial"/>
                <w:color w:val="000000" w:themeColor="text1"/>
                <w:szCs w:val="20"/>
              </w:rPr>
              <w:t>trengthening</w:t>
            </w:r>
            <w:proofErr w:type="spellEnd"/>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women or non-binary/</w:t>
            </w:r>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transgender</w:t>
            </w:r>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representation</w:t>
            </w:r>
            <w:r>
              <w:rPr>
                <w:rFonts w:ascii="Arial" w:eastAsia="Times New Roman" w:hAnsi="Arial" w:cs="Arial"/>
                <w:color w:val="000000" w:themeColor="text1"/>
                <w:szCs w:val="20"/>
              </w:rPr>
              <w:t xml:space="preserve"> within the</w:t>
            </w:r>
            <w:r w:rsidRPr="00862976">
              <w:rPr>
                <w:rFonts w:ascii="Arial" w:eastAsia="Times New Roman" w:hAnsi="Arial" w:cs="Arial"/>
                <w:color w:val="000000" w:themeColor="text1"/>
                <w:szCs w:val="20"/>
              </w:rPr>
              <w:t xml:space="preserve"> </w:t>
            </w:r>
            <w:r>
              <w:rPr>
                <w:rFonts w:ascii="Arial" w:eastAsia="Times New Roman" w:hAnsi="Arial" w:cs="Arial"/>
                <w:color w:val="000000" w:themeColor="text1"/>
                <w:szCs w:val="20"/>
              </w:rPr>
              <w:t>INSARAG network</w:t>
            </w:r>
          </w:p>
        </w:tc>
      </w:tr>
      <w:tr w:rsidR="00AE2FEC" w14:paraId="4633FF19" w14:textId="77777777" w:rsidTr="00AE2FEC">
        <w:tc>
          <w:tcPr>
            <w:tcW w:w="845" w:type="dxa"/>
            <w:vAlign w:val="center"/>
          </w:tcPr>
          <w:p w14:paraId="3096125C" w14:textId="544316D6"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50</w:t>
            </w:r>
          </w:p>
        </w:tc>
        <w:tc>
          <w:tcPr>
            <w:tcW w:w="8615" w:type="dxa"/>
            <w:vAlign w:val="center"/>
          </w:tcPr>
          <w:p w14:paraId="084B276C" w14:textId="48A42BED" w:rsidR="00AE2FEC" w:rsidRPr="00AE2FEC" w:rsidRDefault="00AE2FEC" w:rsidP="00CC5BED">
            <w:pPr>
              <w:pStyle w:val="ListParagraph"/>
              <w:spacing w:before="60" w:after="60"/>
              <w:ind w:left="0"/>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I</w:t>
            </w:r>
            <w:proofErr w:type="spellStart"/>
            <w:r w:rsidRPr="00862976">
              <w:rPr>
                <w:rFonts w:ascii="Arial" w:eastAsia="Times New Roman" w:hAnsi="Arial" w:cs="Arial"/>
                <w:color w:val="000000" w:themeColor="text1"/>
                <w:szCs w:val="20"/>
              </w:rPr>
              <w:t>mplement</w:t>
            </w:r>
            <w:r>
              <w:rPr>
                <w:rFonts w:ascii="Arial" w:eastAsia="Times New Roman" w:hAnsi="Arial" w:cs="Arial"/>
                <w:color w:val="000000" w:themeColor="text1"/>
                <w:szCs w:val="20"/>
              </w:rPr>
              <w:t>ing</w:t>
            </w:r>
            <w:proofErr w:type="spellEnd"/>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 xml:space="preserve">positive discrimination policies in </w:t>
            </w:r>
            <w:proofErr w:type="spellStart"/>
            <w:r w:rsidRPr="00862976">
              <w:rPr>
                <w:rFonts w:ascii="Arial" w:eastAsia="Times New Roman" w:hAnsi="Arial" w:cs="Arial"/>
                <w:color w:val="000000" w:themeColor="text1"/>
                <w:szCs w:val="20"/>
              </w:rPr>
              <w:t>favour</w:t>
            </w:r>
            <w:proofErr w:type="spellEnd"/>
            <w:r w:rsidRPr="00862976">
              <w:rPr>
                <w:rFonts w:ascii="Arial" w:eastAsia="Times New Roman" w:hAnsi="Arial" w:cs="Arial"/>
                <w:color w:val="000000" w:themeColor="text1"/>
                <w:szCs w:val="20"/>
              </w:rPr>
              <w:t xml:space="preserve"> of achieving a greater</w:t>
            </w:r>
            <w:r>
              <w:rPr>
                <w:rFonts w:ascii="Arial" w:eastAsia="Times New Roman" w:hAnsi="Arial" w:cs="Arial"/>
                <w:color w:val="000000" w:themeColor="text1"/>
                <w:szCs w:val="20"/>
              </w:rPr>
              <w:t xml:space="preserve"> </w:t>
            </w:r>
            <w:r w:rsidRPr="00862976">
              <w:rPr>
                <w:rFonts w:ascii="Arial" w:eastAsia="Times New Roman" w:hAnsi="Arial" w:cs="Arial"/>
                <w:color w:val="000000" w:themeColor="text1"/>
                <w:szCs w:val="20"/>
              </w:rPr>
              <w:t>gender balance within USAR teams.</w:t>
            </w:r>
          </w:p>
        </w:tc>
      </w:tr>
      <w:tr w:rsidR="00AE2FEC" w:rsidRPr="00FC007A" w14:paraId="6C43D9CF" w14:textId="77777777" w:rsidTr="00D4331A">
        <w:tc>
          <w:tcPr>
            <w:tcW w:w="9460" w:type="dxa"/>
            <w:gridSpan w:val="2"/>
            <w:vAlign w:val="center"/>
          </w:tcPr>
          <w:p w14:paraId="3F27931F" w14:textId="6C11F2D0" w:rsidR="00AE2FEC" w:rsidRPr="00FC007A" w:rsidRDefault="00AE2FEC" w:rsidP="00AE2FEC">
            <w:pPr>
              <w:pStyle w:val="ListParagraph"/>
              <w:spacing w:before="60" w:after="60"/>
              <w:ind w:left="0"/>
              <w:rPr>
                <w:rFonts w:ascii="Arial" w:eastAsia="Times New Roman" w:hAnsi="Arial" w:cs="Arial"/>
                <w:color w:val="000000" w:themeColor="text1"/>
                <w:szCs w:val="20"/>
                <w:lang w:val="de-DE"/>
              </w:rPr>
            </w:pPr>
            <w:r w:rsidRPr="00FC007A">
              <w:rPr>
                <w:rFonts w:ascii="Arial" w:eastAsia="Times New Roman" w:hAnsi="Arial" w:cs="Arial"/>
                <w:b/>
                <w:color w:val="000000" w:themeColor="text1"/>
                <w:szCs w:val="20"/>
                <w:lang w:val="de-DE"/>
              </w:rPr>
              <w:t>ORIGIN</w:t>
            </w:r>
            <w:r w:rsidRPr="00FC007A">
              <w:rPr>
                <w:rFonts w:ascii="Arial" w:eastAsia="Times New Roman" w:hAnsi="Arial" w:cs="Arial"/>
                <w:color w:val="000000" w:themeColor="text1"/>
                <w:szCs w:val="20"/>
                <w:lang w:val="de-DE"/>
              </w:rPr>
              <w:t xml:space="preserve">: </w:t>
            </w:r>
            <w:r w:rsidRPr="00FC007A">
              <w:rPr>
                <w:rFonts w:ascii="Arial" w:eastAsia="Times New Roman" w:hAnsi="Arial" w:cs="Arial"/>
                <w:i/>
                <w:color w:val="000000" w:themeColor="text1"/>
                <w:szCs w:val="20"/>
                <w:lang w:val="de-DE"/>
              </w:rPr>
              <w:t xml:space="preserve">AAA&amp;R </w:t>
            </w:r>
            <w:r w:rsidR="00FC007A" w:rsidRPr="00FC007A">
              <w:rPr>
                <w:rFonts w:ascii="Arial" w:eastAsia="Times New Roman" w:hAnsi="Arial" w:cs="Arial"/>
                <w:i/>
                <w:color w:val="000000" w:themeColor="text1"/>
                <w:szCs w:val="20"/>
                <w:lang w:val="de-DE"/>
              </w:rPr>
              <w:t xml:space="preserve">TUR/SYR </w:t>
            </w:r>
            <w:r w:rsidRPr="00FC007A">
              <w:rPr>
                <w:rFonts w:ascii="Arial" w:eastAsia="Times New Roman" w:hAnsi="Arial" w:cs="Arial"/>
                <w:i/>
                <w:color w:val="000000" w:themeColor="text1"/>
                <w:szCs w:val="20"/>
                <w:lang w:val="de-DE"/>
              </w:rPr>
              <w:t>2023</w:t>
            </w:r>
          </w:p>
        </w:tc>
      </w:tr>
      <w:tr w:rsidR="00AE2FEC" w14:paraId="5EE4E780" w14:textId="77777777" w:rsidTr="00AE2FEC">
        <w:tc>
          <w:tcPr>
            <w:tcW w:w="845" w:type="dxa"/>
            <w:vAlign w:val="center"/>
          </w:tcPr>
          <w:p w14:paraId="745B7C04" w14:textId="5431F3D9"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3.1.5</w:t>
            </w:r>
          </w:p>
        </w:tc>
        <w:tc>
          <w:tcPr>
            <w:tcW w:w="8615" w:type="dxa"/>
            <w:vAlign w:val="center"/>
          </w:tcPr>
          <w:p w14:paraId="74B1AA73" w14:textId="51F68D55" w:rsidR="00AE2FEC" w:rsidRDefault="00AE2FEC" w:rsidP="00AE2FEC">
            <w:pPr>
              <w:pStyle w:val="ListParagraph"/>
              <w:spacing w:before="60" w:after="60"/>
              <w:ind w:left="0"/>
              <w:rPr>
                <w:rFonts w:ascii="Arial" w:eastAsia="Times New Roman" w:hAnsi="Arial" w:cs="Arial"/>
                <w:color w:val="000000" w:themeColor="text1"/>
                <w:szCs w:val="20"/>
                <w:lang w:val="en-AU"/>
              </w:rPr>
            </w:pPr>
            <w:r>
              <w:rPr>
                <w:rFonts w:ascii="Arial" w:eastAsia="Times New Roman" w:hAnsi="Arial" w:cs="Arial"/>
                <w:color w:val="000000" w:themeColor="text1"/>
                <w:lang w:val="en-AU"/>
              </w:rPr>
              <w:t>New roles and strengthening roles</w:t>
            </w:r>
          </w:p>
        </w:tc>
      </w:tr>
      <w:tr w:rsidR="00AE2FEC" w14:paraId="59EEE08B" w14:textId="77777777" w:rsidTr="00AE2FEC">
        <w:tc>
          <w:tcPr>
            <w:tcW w:w="845" w:type="dxa"/>
            <w:vAlign w:val="center"/>
          </w:tcPr>
          <w:p w14:paraId="56B6CB86" w14:textId="1B64AFF0" w:rsidR="00AE2FEC" w:rsidRDefault="00AE2FEC" w:rsidP="00AE2FEC">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3.3.5</w:t>
            </w:r>
          </w:p>
        </w:tc>
        <w:tc>
          <w:tcPr>
            <w:tcW w:w="8615" w:type="dxa"/>
            <w:vAlign w:val="center"/>
          </w:tcPr>
          <w:p w14:paraId="3DAABBAE" w14:textId="7A98C766" w:rsidR="00AE2FEC" w:rsidRDefault="00AE2FEC" w:rsidP="00AE2FEC">
            <w:pPr>
              <w:pStyle w:val="ListParagraph"/>
              <w:spacing w:before="60" w:after="60"/>
              <w:ind w:left="0"/>
              <w:rPr>
                <w:rFonts w:ascii="Arial" w:eastAsia="Times New Roman" w:hAnsi="Arial" w:cs="Arial"/>
                <w:color w:val="000000" w:themeColor="text1"/>
                <w:szCs w:val="20"/>
                <w:lang w:val="en-AU"/>
              </w:rPr>
            </w:pPr>
            <w:r>
              <w:rPr>
                <w:rFonts w:ascii="Arial" w:eastAsia="Times New Roman" w:hAnsi="Arial" w:cs="Arial"/>
                <w:color w:val="000000" w:themeColor="text1"/>
                <w:lang w:val="en-AU"/>
              </w:rPr>
              <w:t>Declaring End of International USAR operations</w:t>
            </w:r>
          </w:p>
        </w:tc>
      </w:tr>
    </w:tbl>
    <w:p w14:paraId="7C06C420" w14:textId="77777777" w:rsidR="00AE2FEC" w:rsidRDefault="00AE2FEC"/>
    <w:p w14:paraId="0EF35D66" w14:textId="61CFA53F" w:rsidR="00AE2FEC" w:rsidRPr="00AE2FEC" w:rsidRDefault="00FD44C1" w:rsidP="00AE2FEC">
      <w:pPr>
        <w:spacing w:before="0" w:after="80"/>
        <w:ind w:left="284"/>
        <w:rPr>
          <w:rFonts w:ascii="Arial" w:eastAsia="Times New Roman" w:hAnsi="Arial" w:cs="Arial"/>
          <w:bCs/>
          <w:color w:val="000000" w:themeColor="text1"/>
          <w:szCs w:val="20"/>
          <w:lang w:eastAsia="zh-CN"/>
        </w:rPr>
      </w:pPr>
      <w:r>
        <w:rPr>
          <w:rFonts w:ascii="Arial" w:eastAsia="Times New Roman" w:hAnsi="Arial" w:cs="Arial"/>
          <w:bCs/>
          <w:color w:val="000000" w:themeColor="text1"/>
          <w:szCs w:val="20"/>
          <w:lang w:eastAsia="zh-CN"/>
        </w:rPr>
        <w:t>In addition to the above items and their outcome at the Regional Meetings 2024, f</w:t>
      </w:r>
      <w:r w:rsidR="00AE2FEC" w:rsidRPr="00AE2FEC">
        <w:rPr>
          <w:rFonts w:ascii="Arial" w:eastAsia="Times New Roman" w:hAnsi="Arial" w:cs="Arial"/>
          <w:bCs/>
          <w:color w:val="000000" w:themeColor="text1"/>
          <w:szCs w:val="20"/>
          <w:lang w:eastAsia="zh-CN"/>
        </w:rPr>
        <w:t xml:space="preserve">ollowing items from tables under point 2 need to be raised at the </w:t>
      </w:r>
      <w:r w:rsidR="00AE2FEC">
        <w:rPr>
          <w:rFonts w:ascii="Arial" w:eastAsia="Times New Roman" w:hAnsi="Arial" w:cs="Arial"/>
          <w:bCs/>
          <w:color w:val="000000" w:themeColor="text1"/>
          <w:szCs w:val="20"/>
          <w:lang w:eastAsia="zh-CN"/>
        </w:rPr>
        <w:t>ISG 2025</w:t>
      </w:r>
      <w:r w:rsidR="00AE2FEC" w:rsidRPr="00AE2FEC">
        <w:rPr>
          <w:rFonts w:ascii="Arial" w:eastAsia="Times New Roman" w:hAnsi="Arial" w:cs="Arial"/>
          <w:bCs/>
          <w:color w:val="000000" w:themeColor="text1"/>
          <w:szCs w:val="20"/>
          <w:lang w:eastAsia="zh-CN"/>
        </w:rPr>
        <w:t>:</w:t>
      </w:r>
    </w:p>
    <w:tbl>
      <w:tblPr>
        <w:tblStyle w:val="TableGrid"/>
        <w:tblW w:w="0" w:type="auto"/>
        <w:tblInd w:w="284" w:type="dxa"/>
        <w:tblLook w:val="04A0" w:firstRow="1" w:lastRow="0" w:firstColumn="1" w:lastColumn="0" w:noHBand="0" w:noVBand="1"/>
      </w:tblPr>
      <w:tblGrid>
        <w:gridCol w:w="845"/>
        <w:gridCol w:w="8615"/>
      </w:tblGrid>
      <w:tr w:rsidR="00AE2FEC" w14:paraId="61B294C4" w14:textId="77777777" w:rsidTr="00FF1679">
        <w:tc>
          <w:tcPr>
            <w:tcW w:w="9460" w:type="dxa"/>
            <w:gridSpan w:val="2"/>
            <w:vAlign w:val="center"/>
          </w:tcPr>
          <w:p w14:paraId="22CE5C2B" w14:textId="0F488A6E" w:rsidR="00AE2FEC" w:rsidRDefault="00FD44C1" w:rsidP="00CC5BED">
            <w:pPr>
              <w:pStyle w:val="ListParagraph"/>
              <w:spacing w:before="60" w:after="60"/>
              <w:ind w:left="0"/>
              <w:rPr>
                <w:rFonts w:ascii="Arial" w:eastAsia="Times New Roman" w:hAnsi="Arial" w:cs="Arial"/>
                <w:color w:val="000000" w:themeColor="text1"/>
                <w:szCs w:val="20"/>
                <w:lang w:val="en-AU"/>
              </w:rPr>
            </w:pPr>
            <w:r w:rsidRPr="00CC5BED">
              <w:rPr>
                <w:rFonts w:ascii="Arial" w:eastAsia="Times New Roman" w:hAnsi="Arial" w:cs="Arial"/>
                <w:b/>
                <w:bCs/>
                <w:color w:val="000000" w:themeColor="text1"/>
                <w:sz w:val="20"/>
                <w:szCs w:val="20"/>
              </w:rPr>
              <w:t>ORIGIN</w:t>
            </w:r>
            <w:r>
              <w:rPr>
                <w:rFonts w:ascii="Arial" w:eastAsia="Times New Roman" w:hAnsi="Arial" w:cs="Arial"/>
                <w:bCs/>
                <w:color w:val="000000" w:themeColor="text1"/>
                <w:sz w:val="20"/>
                <w:szCs w:val="20"/>
              </w:rPr>
              <w:t xml:space="preserve">: </w:t>
            </w:r>
            <w:r>
              <w:rPr>
                <w:rFonts w:ascii="Arial" w:eastAsia="Times New Roman" w:hAnsi="Arial" w:cs="Arial"/>
                <w:bCs/>
                <w:i/>
                <w:color w:val="000000" w:themeColor="text1"/>
                <w:sz w:val="20"/>
                <w:szCs w:val="20"/>
              </w:rPr>
              <w:t>INSARAG G</w:t>
            </w:r>
            <w:r w:rsidRPr="00CC5BED">
              <w:rPr>
                <w:rFonts w:ascii="Arial" w:eastAsia="Times New Roman" w:hAnsi="Arial" w:cs="Arial"/>
                <w:bCs/>
                <w:i/>
                <w:color w:val="000000" w:themeColor="text1"/>
                <w:sz w:val="20"/>
                <w:szCs w:val="20"/>
              </w:rPr>
              <w:t>overnance Review 2024</w:t>
            </w:r>
          </w:p>
        </w:tc>
      </w:tr>
      <w:tr w:rsidR="00FD44C1" w14:paraId="61B56BC4" w14:textId="77777777" w:rsidTr="00AE2FEC">
        <w:tc>
          <w:tcPr>
            <w:tcW w:w="845" w:type="dxa"/>
            <w:vAlign w:val="center"/>
          </w:tcPr>
          <w:p w14:paraId="0978C942" w14:textId="10257C5B" w:rsidR="00FD44C1" w:rsidRDefault="00FD44C1" w:rsidP="00FD44C1">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10</w:t>
            </w:r>
          </w:p>
        </w:tc>
        <w:tc>
          <w:tcPr>
            <w:tcW w:w="8615" w:type="dxa"/>
            <w:vAlign w:val="center"/>
          </w:tcPr>
          <w:p w14:paraId="79CDA810" w14:textId="09206370" w:rsidR="00FD44C1" w:rsidRDefault="00FD44C1" w:rsidP="00FD44C1">
            <w:pPr>
              <w:pStyle w:val="ListParagraph"/>
              <w:spacing w:before="60" w:after="60"/>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 xml:space="preserve">Quarterly inductions by RFPs for new PFP, OFP, TWP, WG-Chairs and Regional Chairs </w:t>
            </w:r>
          </w:p>
        </w:tc>
      </w:tr>
      <w:tr w:rsidR="00FD44C1" w14:paraId="21695A13" w14:textId="77777777" w:rsidTr="00AE2FEC">
        <w:tc>
          <w:tcPr>
            <w:tcW w:w="845" w:type="dxa"/>
            <w:vAlign w:val="center"/>
          </w:tcPr>
          <w:p w14:paraId="47F5FDDB" w14:textId="3A9371E4" w:rsidR="00FD44C1" w:rsidRDefault="00FD44C1" w:rsidP="00FD44C1">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11</w:t>
            </w:r>
          </w:p>
        </w:tc>
        <w:tc>
          <w:tcPr>
            <w:tcW w:w="8615" w:type="dxa"/>
            <w:vAlign w:val="center"/>
          </w:tcPr>
          <w:p w14:paraId="43189718" w14:textId="45850621" w:rsidR="00FD44C1" w:rsidRDefault="00FD44C1" w:rsidP="00FD44C1">
            <w:pPr>
              <w:pStyle w:val="ListParagraph"/>
              <w:spacing w:before="60" w:after="60"/>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R</w:t>
            </w:r>
            <w:r w:rsidRPr="00F028E2">
              <w:rPr>
                <w:rFonts w:ascii="Arial" w:eastAsia="Times New Roman" w:hAnsi="Arial" w:cs="Arial"/>
                <w:color w:val="000000" w:themeColor="text1"/>
                <w:szCs w:val="20"/>
                <w:lang w:val="en-AU"/>
              </w:rPr>
              <w:t>esponsibility for decisions</w:t>
            </w:r>
            <w:r>
              <w:rPr>
                <w:rFonts w:ascii="Arial" w:eastAsia="Times New Roman" w:hAnsi="Arial" w:cs="Arial"/>
                <w:color w:val="000000" w:themeColor="text1"/>
                <w:szCs w:val="20"/>
                <w:lang w:val="en-AU"/>
              </w:rPr>
              <w:t xml:space="preserve"> of participation for classified NGO teams</w:t>
            </w:r>
          </w:p>
        </w:tc>
      </w:tr>
      <w:tr w:rsidR="00FD44C1" w14:paraId="4EDA5C4E" w14:textId="77777777" w:rsidTr="00AE2FEC">
        <w:tc>
          <w:tcPr>
            <w:tcW w:w="845" w:type="dxa"/>
            <w:vAlign w:val="center"/>
          </w:tcPr>
          <w:p w14:paraId="5415C8CF" w14:textId="386BE82B" w:rsidR="00FD44C1" w:rsidRDefault="00FD44C1" w:rsidP="00FD44C1">
            <w:pPr>
              <w:pStyle w:val="ListParagraph"/>
              <w:spacing w:before="60" w:after="60"/>
              <w:ind w:left="0"/>
              <w:jc w:val="center"/>
              <w:rPr>
                <w:rFonts w:ascii="Arial" w:eastAsia="Times New Roman" w:hAnsi="Arial" w:cs="Arial"/>
                <w:bCs/>
                <w:color w:val="000000" w:themeColor="text1"/>
                <w:sz w:val="20"/>
                <w:szCs w:val="20"/>
              </w:rPr>
            </w:pPr>
            <w:r>
              <w:rPr>
                <w:rFonts w:ascii="Arial" w:eastAsia="Times New Roman" w:hAnsi="Arial" w:cs="Arial"/>
                <w:color w:val="000000" w:themeColor="text1"/>
                <w:szCs w:val="20"/>
                <w:lang w:val="en-AU"/>
              </w:rPr>
              <w:t>14</w:t>
            </w:r>
          </w:p>
        </w:tc>
        <w:tc>
          <w:tcPr>
            <w:tcW w:w="8615" w:type="dxa"/>
            <w:vAlign w:val="center"/>
          </w:tcPr>
          <w:p w14:paraId="62C58709" w14:textId="1EB68DB1" w:rsidR="00FD44C1" w:rsidRDefault="00FD44C1" w:rsidP="00FD44C1">
            <w:pPr>
              <w:pStyle w:val="ListParagraph"/>
              <w:spacing w:before="60" w:after="60"/>
              <w:ind w:left="0"/>
              <w:rPr>
                <w:rFonts w:ascii="Arial" w:eastAsia="Times New Roman" w:hAnsi="Arial" w:cs="Arial"/>
                <w:color w:val="000000" w:themeColor="text1"/>
                <w:szCs w:val="20"/>
                <w:lang w:val="en-AU"/>
              </w:rPr>
            </w:pPr>
            <w:r>
              <w:rPr>
                <w:rFonts w:ascii="Arial" w:eastAsia="Times New Roman" w:hAnsi="Arial" w:cs="Arial"/>
                <w:color w:val="000000" w:themeColor="text1"/>
                <w:szCs w:val="20"/>
                <w:lang w:val="en-AU"/>
              </w:rPr>
              <w:t>Including mandatory attendance at induction session for new focal points</w:t>
            </w:r>
          </w:p>
        </w:tc>
      </w:tr>
    </w:tbl>
    <w:p w14:paraId="0914CFF5" w14:textId="77777777" w:rsidR="00AE2FEC" w:rsidRPr="00FD44C1" w:rsidRDefault="00AE2FEC" w:rsidP="00FD44C1">
      <w:pPr>
        <w:spacing w:after="80"/>
        <w:rPr>
          <w:rFonts w:ascii="Arial" w:eastAsia="Times New Roman" w:hAnsi="Arial" w:cs="Arial"/>
          <w:bCs/>
          <w:color w:val="000000" w:themeColor="text1"/>
          <w:szCs w:val="20"/>
        </w:rPr>
      </w:pPr>
    </w:p>
    <w:p w14:paraId="71698DD6" w14:textId="77777777" w:rsidR="00204B2F" w:rsidRPr="00056280" w:rsidRDefault="00204B2F" w:rsidP="00056280">
      <w:pPr>
        <w:spacing w:after="80"/>
        <w:rPr>
          <w:rFonts w:ascii="Arial" w:eastAsia="Times New Roman" w:hAnsi="Arial" w:cs="Arial"/>
          <w:b/>
          <w:bCs/>
          <w:color w:val="000000" w:themeColor="text1"/>
          <w:szCs w:val="20"/>
        </w:rPr>
      </w:pPr>
    </w:p>
    <w:p w14:paraId="084FBB34" w14:textId="5A064E14" w:rsidR="00FF3010" w:rsidRPr="007B0321" w:rsidRDefault="00D727B5" w:rsidP="007B0321">
      <w:pPr>
        <w:pStyle w:val="ListParagraph"/>
        <w:numPr>
          <w:ilvl w:val="0"/>
          <w:numId w:val="14"/>
        </w:numPr>
        <w:spacing w:after="8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MEETING SCHEDULE 2025</w:t>
      </w:r>
    </w:p>
    <w:p w14:paraId="2EF7014A" w14:textId="086B79BE" w:rsidR="0081386D" w:rsidRPr="00DF0DB6" w:rsidRDefault="00DF0DB6" w:rsidP="00DF0DB6">
      <w:pPr>
        <w:pStyle w:val="ListParagraph"/>
        <w:numPr>
          <w:ilvl w:val="0"/>
          <w:numId w:val="26"/>
        </w:numPr>
        <w:spacing w:after="80"/>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N</w:t>
      </w:r>
      <w:r w:rsidR="00204B2F">
        <w:rPr>
          <w:rFonts w:ascii="Arial" w:eastAsia="Times New Roman" w:hAnsi="Arial" w:cs="Arial"/>
          <w:color w:val="000000" w:themeColor="text1"/>
          <w:sz w:val="20"/>
          <w:szCs w:val="20"/>
        </w:rPr>
        <w:t xml:space="preserve">ext </w:t>
      </w:r>
      <w:r>
        <w:rPr>
          <w:rFonts w:ascii="Arial" w:eastAsia="Times New Roman" w:hAnsi="Arial" w:cs="Arial"/>
          <w:color w:val="000000" w:themeColor="text1"/>
          <w:sz w:val="20"/>
          <w:szCs w:val="20"/>
        </w:rPr>
        <w:t xml:space="preserve">face-to-face </w:t>
      </w:r>
      <w:r w:rsidR="00204B2F">
        <w:rPr>
          <w:rFonts w:ascii="Arial" w:eastAsia="Times New Roman" w:hAnsi="Arial" w:cs="Arial"/>
          <w:color w:val="000000" w:themeColor="text1"/>
          <w:sz w:val="20"/>
          <w:szCs w:val="20"/>
        </w:rPr>
        <w:t xml:space="preserve">meeting to occur </w:t>
      </w:r>
      <w:r w:rsidR="00056280">
        <w:rPr>
          <w:rFonts w:ascii="Arial" w:eastAsia="Times New Roman" w:hAnsi="Arial" w:cs="Arial"/>
          <w:color w:val="000000" w:themeColor="text1"/>
          <w:sz w:val="20"/>
          <w:szCs w:val="20"/>
        </w:rPr>
        <w:t>at the Team Leaders Meeting 2025 in Tunisia</w:t>
      </w:r>
      <w:r>
        <w:rPr>
          <w:rFonts w:ascii="Arial" w:eastAsia="Times New Roman" w:hAnsi="Arial" w:cs="Arial"/>
          <w:color w:val="000000" w:themeColor="text1"/>
          <w:sz w:val="20"/>
          <w:szCs w:val="20"/>
        </w:rPr>
        <w:t>.</w:t>
      </w:r>
    </w:p>
    <w:p w14:paraId="5408BE01" w14:textId="766F1BD0" w:rsidR="00DF0DB6" w:rsidRPr="00DF0DB6" w:rsidRDefault="00FE1228" w:rsidP="00DF0DB6">
      <w:pPr>
        <w:pStyle w:val="ListParagraph"/>
        <w:numPr>
          <w:ilvl w:val="0"/>
          <w:numId w:val="26"/>
        </w:numPr>
        <w:spacing w:after="80"/>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 xml:space="preserve">Video-conference </w:t>
      </w:r>
      <w:r w:rsidR="00DF0DB6">
        <w:rPr>
          <w:rFonts w:ascii="Arial" w:eastAsia="Times New Roman" w:hAnsi="Arial" w:cs="Arial"/>
          <w:color w:val="000000" w:themeColor="text1"/>
          <w:sz w:val="20"/>
          <w:szCs w:val="20"/>
        </w:rPr>
        <w:t xml:space="preserve">meeting </w:t>
      </w:r>
      <w:r>
        <w:rPr>
          <w:rFonts w:ascii="Arial" w:eastAsia="Times New Roman" w:hAnsi="Arial" w:cs="Arial"/>
          <w:color w:val="000000" w:themeColor="text1"/>
          <w:sz w:val="20"/>
          <w:szCs w:val="20"/>
        </w:rPr>
        <w:t xml:space="preserve">to be scheduled </w:t>
      </w:r>
      <w:proofErr w:type="spellStart"/>
      <w:r w:rsidR="00DF0DB6">
        <w:rPr>
          <w:rFonts w:ascii="Arial" w:eastAsia="Times New Roman" w:hAnsi="Arial" w:cs="Arial"/>
          <w:color w:val="000000" w:themeColor="text1"/>
          <w:sz w:val="20"/>
          <w:szCs w:val="20"/>
        </w:rPr>
        <w:t xml:space="preserve">mid </w:t>
      </w:r>
      <w:proofErr w:type="gramStart"/>
      <w:r w:rsidR="00DF0DB6">
        <w:rPr>
          <w:rFonts w:ascii="Arial" w:eastAsia="Times New Roman" w:hAnsi="Arial" w:cs="Arial"/>
          <w:color w:val="000000" w:themeColor="text1"/>
          <w:sz w:val="20"/>
          <w:szCs w:val="20"/>
        </w:rPr>
        <w:t>year</w:t>
      </w:r>
      <w:proofErr w:type="spellEnd"/>
      <w:proofErr w:type="gramEnd"/>
    </w:p>
    <w:p w14:paraId="6E7080D3" w14:textId="5745F552" w:rsidR="00DF0DB6" w:rsidRPr="0092222C" w:rsidRDefault="00DF0DB6" w:rsidP="00DF0DB6">
      <w:pPr>
        <w:pStyle w:val="ListParagraph"/>
        <w:numPr>
          <w:ilvl w:val="0"/>
          <w:numId w:val="26"/>
        </w:numPr>
        <w:spacing w:after="80"/>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Possible face-to-face meeting in conjunction with AEME</w:t>
      </w:r>
      <w:r w:rsidR="0092222C">
        <w:rPr>
          <w:rFonts w:ascii="Arial" w:eastAsia="Times New Roman" w:hAnsi="Arial" w:cs="Arial"/>
          <w:color w:val="000000" w:themeColor="text1"/>
          <w:sz w:val="20"/>
          <w:szCs w:val="20"/>
        </w:rPr>
        <w:t>, Prague 2025</w:t>
      </w:r>
    </w:p>
    <w:p w14:paraId="297735EC" w14:textId="5D060710" w:rsidR="0092222C" w:rsidRPr="0081386D" w:rsidRDefault="0092222C" w:rsidP="00DF0DB6">
      <w:pPr>
        <w:pStyle w:val="ListParagraph"/>
        <w:numPr>
          <w:ilvl w:val="0"/>
          <w:numId w:val="26"/>
        </w:numPr>
        <w:spacing w:after="80"/>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Note – Group members to present or be available at all Regional Meetings</w:t>
      </w:r>
      <w:r w:rsidR="00FE1228">
        <w:rPr>
          <w:rFonts w:ascii="Arial" w:eastAsia="Times New Roman" w:hAnsi="Arial" w:cs="Arial"/>
          <w:color w:val="000000" w:themeColor="text1"/>
          <w:sz w:val="20"/>
          <w:szCs w:val="20"/>
        </w:rPr>
        <w:t xml:space="preserve"> 2025</w:t>
      </w:r>
    </w:p>
    <w:sectPr w:rsidR="0092222C" w:rsidRPr="0081386D" w:rsidSect="00FE1228">
      <w:headerReference w:type="default" r:id="rId12"/>
      <w:footerReference w:type="even" r:id="rId13"/>
      <w:footerReference w:type="default" r:id="rId14"/>
      <w:headerReference w:type="first" r:id="rId15"/>
      <w:footerReference w:type="first" r:id="rId16"/>
      <w:pgSz w:w="11900" w:h="16840"/>
      <w:pgMar w:top="1584" w:right="843" w:bottom="1584" w:left="87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1430" w14:textId="77777777" w:rsidR="00890B48" w:rsidRDefault="00890B48" w:rsidP="003542F1">
      <w:pPr>
        <w:spacing w:before="0" w:after="0"/>
      </w:pPr>
      <w:r>
        <w:separator/>
      </w:r>
    </w:p>
  </w:endnote>
  <w:endnote w:type="continuationSeparator" w:id="0">
    <w:p w14:paraId="103E6BE3" w14:textId="77777777" w:rsidR="00890B48" w:rsidRDefault="00890B48" w:rsidP="003542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50987"/>
      <w:docPartObj>
        <w:docPartGallery w:val="Page Numbers (Bottom of Page)"/>
        <w:docPartUnique/>
      </w:docPartObj>
    </w:sdtPr>
    <w:sdtEndPr>
      <w:rPr>
        <w:rStyle w:val="PageNumber"/>
      </w:rPr>
    </w:sdtEndPr>
    <w:sdtContent>
      <w:p w14:paraId="4CEA0083" w14:textId="77777777" w:rsidR="00F56D14" w:rsidRDefault="00F56D14" w:rsidP="00AF3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228744" w14:textId="77777777" w:rsidR="00F56D14" w:rsidRDefault="00F56D14" w:rsidP="00AF3813">
    <w:pPr>
      <w:pStyle w:val="Footer"/>
      <w:ind w:right="360"/>
    </w:pPr>
    <w:r w:rsidRPr="00B45D96">
      <w:t>www.une</w:t>
    </w:r>
    <w:r>
      <w:t>p</w:t>
    </w:r>
    <w:r w:rsidRPr="00B45D96">
      <w:t>.org</w:t>
    </w:r>
  </w:p>
  <w:p w14:paraId="6FAC2832" w14:textId="77777777" w:rsidR="00F56D14" w:rsidRDefault="00F56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261272"/>
      <w:docPartObj>
        <w:docPartGallery w:val="Page Numbers (Bottom of Page)"/>
        <w:docPartUnique/>
      </w:docPartObj>
    </w:sdtPr>
    <w:sdtEndPr>
      <w:rPr>
        <w:rStyle w:val="PageNumber"/>
      </w:rPr>
    </w:sdtEndPr>
    <w:sdtContent>
      <w:p w14:paraId="1C0B14DD" w14:textId="77777777" w:rsidR="00F56D14" w:rsidRDefault="00F56D14" w:rsidP="00AF3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007A">
          <w:rPr>
            <w:rStyle w:val="PageNumber"/>
            <w:noProof/>
          </w:rPr>
          <w:t>7</w:t>
        </w:r>
        <w:r>
          <w:rPr>
            <w:rStyle w:val="PageNumber"/>
          </w:rPr>
          <w:fldChar w:fldCharType="end"/>
        </w:r>
      </w:p>
    </w:sdtContent>
  </w:sdt>
  <w:p w14:paraId="702C21AC" w14:textId="77777777" w:rsidR="00F56D14" w:rsidRPr="00B45D96" w:rsidRDefault="00F56D14" w:rsidP="00AF38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F5496" w:themeColor="accent1" w:themeShade="BF"/>
      </w:rPr>
      <w:id w:val="-1674329968"/>
      <w:docPartObj>
        <w:docPartGallery w:val="Page Numbers (Bottom of Page)"/>
        <w:docPartUnique/>
      </w:docPartObj>
    </w:sdtPr>
    <w:sdtEndPr>
      <w:rPr>
        <w:noProof/>
      </w:rPr>
    </w:sdtEndPr>
    <w:sdtContent>
      <w:p w14:paraId="5DC56967" w14:textId="77777777" w:rsidR="00F56D14" w:rsidRPr="00C32AA0" w:rsidRDefault="00F56D14" w:rsidP="00AF3813">
        <w:pPr>
          <w:pStyle w:val="Footer"/>
          <w:ind w:left="5400" w:firstLine="4680"/>
          <w:jc w:val="center"/>
          <w:rPr>
            <w:color w:val="2F5496" w:themeColor="accent1" w:themeShade="BF"/>
          </w:rPr>
        </w:pPr>
        <w:r w:rsidRPr="00C32AA0">
          <w:rPr>
            <w:color w:val="2F5496" w:themeColor="accent1" w:themeShade="BF"/>
          </w:rPr>
          <w:fldChar w:fldCharType="begin"/>
        </w:r>
        <w:r w:rsidRPr="00C32AA0">
          <w:rPr>
            <w:color w:val="2F5496" w:themeColor="accent1" w:themeShade="BF"/>
          </w:rPr>
          <w:instrText xml:space="preserve"> PAGE   \* MERGEFORMAT </w:instrText>
        </w:r>
        <w:r w:rsidRPr="00C32AA0">
          <w:rPr>
            <w:color w:val="2F5496" w:themeColor="accent1" w:themeShade="BF"/>
          </w:rPr>
          <w:fldChar w:fldCharType="separate"/>
        </w:r>
        <w:r w:rsidR="00FC007A">
          <w:rPr>
            <w:noProof/>
            <w:color w:val="2F5496" w:themeColor="accent1" w:themeShade="BF"/>
          </w:rPr>
          <w:t>1</w:t>
        </w:r>
        <w:r w:rsidRPr="00C32AA0">
          <w:rPr>
            <w:noProof/>
            <w:color w:val="2F5496" w:themeColor="accent1" w:themeShade="BF"/>
          </w:rPr>
          <w:fldChar w:fldCharType="end"/>
        </w:r>
      </w:p>
    </w:sdtContent>
  </w:sdt>
  <w:p w14:paraId="79697EBD" w14:textId="77777777" w:rsidR="00F56D14" w:rsidRDefault="00F56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0A5F" w14:textId="77777777" w:rsidR="00890B48" w:rsidRDefault="00890B48" w:rsidP="003542F1">
      <w:pPr>
        <w:spacing w:before="0" w:after="0"/>
      </w:pPr>
      <w:r>
        <w:separator/>
      </w:r>
    </w:p>
  </w:footnote>
  <w:footnote w:type="continuationSeparator" w:id="0">
    <w:p w14:paraId="42367A79" w14:textId="77777777" w:rsidR="00890B48" w:rsidRDefault="00890B48" w:rsidP="003542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F56D14" w14:paraId="0CFF63B2" w14:textId="77777777" w:rsidTr="00AF3813">
      <w:tc>
        <w:tcPr>
          <w:tcW w:w="3400" w:type="dxa"/>
        </w:tcPr>
        <w:p w14:paraId="10A1778A" w14:textId="77777777" w:rsidR="00F56D14" w:rsidRDefault="00F56D14" w:rsidP="00AF3813">
          <w:pPr>
            <w:pStyle w:val="Header"/>
            <w:ind w:left="-115"/>
          </w:pPr>
        </w:p>
      </w:tc>
      <w:tc>
        <w:tcPr>
          <w:tcW w:w="3400" w:type="dxa"/>
        </w:tcPr>
        <w:p w14:paraId="1D73A5FA" w14:textId="77777777" w:rsidR="00F56D14" w:rsidRDefault="00F56D14" w:rsidP="00AF3813">
          <w:pPr>
            <w:pStyle w:val="Header"/>
            <w:jc w:val="center"/>
          </w:pPr>
        </w:p>
      </w:tc>
      <w:tc>
        <w:tcPr>
          <w:tcW w:w="3400" w:type="dxa"/>
        </w:tcPr>
        <w:p w14:paraId="78B32E2D" w14:textId="77777777" w:rsidR="00F56D14" w:rsidRDefault="00F56D14" w:rsidP="00AF3813">
          <w:pPr>
            <w:pStyle w:val="Header"/>
            <w:ind w:right="-115"/>
            <w:jc w:val="right"/>
          </w:pPr>
        </w:p>
      </w:tc>
    </w:tr>
  </w:tbl>
  <w:p w14:paraId="3CA05425" w14:textId="77777777" w:rsidR="00F56D14" w:rsidRDefault="00F56D14" w:rsidP="00AF3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5EAB" w14:textId="77777777" w:rsidR="00F56D14" w:rsidRDefault="00F56D14" w:rsidP="00AF3813">
    <w:pPr>
      <w:pStyle w:val="Heading2"/>
      <w:snapToGrid w:val="0"/>
      <w:spacing w:line="240" w:lineRule="auto"/>
      <w:ind w:left="1440"/>
      <w:rPr>
        <w:b w:val="0"/>
        <w:bCs/>
        <w:color w:val="418FDE"/>
        <w:sz w:val="24"/>
        <w:szCs w:val="20"/>
      </w:rPr>
    </w:pPr>
    <w:bookmarkStart w:id="18" w:name="_Hlk62822340"/>
    <w:r>
      <w:rPr>
        <w:noProof/>
        <w:color w:val="4472C4" w:themeColor="accent1"/>
        <w:sz w:val="22"/>
        <w:szCs w:val="22"/>
        <w:lang w:val="en-IE" w:eastAsia="en-IE"/>
      </w:rPr>
      <w:drawing>
        <wp:anchor distT="0" distB="0" distL="114300" distR="114300" simplePos="0" relativeHeight="251659264" behindDoc="0" locked="0" layoutInCell="1" allowOverlap="1" wp14:anchorId="51C3D8CA" wp14:editId="61609F3D">
          <wp:simplePos x="0" y="0"/>
          <wp:positionH relativeFrom="page">
            <wp:posOffset>580030</wp:posOffset>
          </wp:positionH>
          <wp:positionV relativeFrom="paragraph">
            <wp:posOffset>-66172</wp:posOffset>
          </wp:positionV>
          <wp:extent cx="818866" cy="1012808"/>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016" cy="1016704"/>
                  </a:xfrm>
                  <a:prstGeom prst="rect">
                    <a:avLst/>
                  </a:prstGeom>
                </pic:spPr>
              </pic:pic>
            </a:graphicData>
          </a:graphic>
          <wp14:sizeRelH relativeFrom="page">
            <wp14:pctWidth>0</wp14:pctWidth>
          </wp14:sizeRelH>
          <wp14:sizeRelV relativeFrom="page">
            <wp14:pctHeight>0</wp14:pctHeight>
          </wp14:sizeRelV>
        </wp:anchor>
      </w:drawing>
    </w:r>
    <w:r w:rsidRPr="00FC473F">
      <w:rPr>
        <w:noProof/>
        <w:color w:val="418FDE"/>
        <w:sz w:val="30"/>
        <w:szCs w:val="30"/>
        <w:lang w:val="en-IE" w:eastAsia="en-IE"/>
      </w:rPr>
      <mc:AlternateContent>
        <mc:Choice Requires="wps">
          <w:drawing>
            <wp:anchor distT="0" distB="0" distL="114300" distR="114300" simplePos="0" relativeHeight="251660288" behindDoc="0" locked="0" layoutInCell="1" allowOverlap="1" wp14:anchorId="52C9C98A" wp14:editId="22459FEE">
              <wp:simplePos x="0" y="0"/>
              <wp:positionH relativeFrom="column">
                <wp:posOffset>932584</wp:posOffset>
              </wp:positionH>
              <wp:positionV relativeFrom="paragraph">
                <wp:posOffset>96102</wp:posOffset>
              </wp:positionV>
              <wp:extent cx="0" cy="771396"/>
              <wp:effectExtent l="0" t="0" r="38100" b="29210"/>
              <wp:wrapNone/>
              <wp:docPr id="2" name="Straight Connector 2"/>
              <wp:cNvGraphicFramePr/>
              <a:graphic xmlns:a="http://schemas.openxmlformats.org/drawingml/2006/main">
                <a:graphicData uri="http://schemas.microsoft.com/office/word/2010/wordprocessingShape">
                  <wps:wsp>
                    <wps:cNvCnPr/>
                    <wps:spPr>
                      <a:xfrm>
                        <a:off x="0" y="0"/>
                        <a:ext cx="0" cy="771396"/>
                      </a:xfrm>
                      <a:prstGeom prst="line">
                        <a:avLst/>
                      </a:prstGeom>
                      <a:ln>
                        <a:solidFill>
                          <a:srgbClr val="418DEF"/>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FB47A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7.55pt" to="73.4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" strokecolor="#418def" strokeweight="1.5pt">
              <v:stroke joinstyle="miter"/>
            </v:line>
          </w:pict>
        </mc:Fallback>
      </mc:AlternateContent>
    </w:r>
    <w:bookmarkEnd w:id="18"/>
  </w:p>
  <w:p w14:paraId="182BB086" w14:textId="336BBE01" w:rsidR="00F56D14" w:rsidRPr="00533DFE" w:rsidRDefault="00F56D14" w:rsidP="00533DFE">
    <w:pPr>
      <w:pStyle w:val="NoSpacing"/>
      <w:jc w:val="center"/>
      <w:rPr>
        <w:b/>
        <w:bCs/>
        <w:color w:val="418FDE"/>
        <w:sz w:val="36"/>
        <w:szCs w:val="36"/>
      </w:rPr>
    </w:pPr>
    <w:r w:rsidRPr="00533DFE">
      <w:rPr>
        <w:b/>
        <w:bCs/>
        <w:color w:val="418FDE"/>
        <w:sz w:val="40"/>
        <w:szCs w:val="28"/>
      </w:rPr>
      <w:t>INSARAG</w:t>
    </w:r>
  </w:p>
  <w:p w14:paraId="2F1BDD0F" w14:textId="4764F678" w:rsidR="00F56D14" w:rsidRDefault="00F56D14" w:rsidP="00533DFE">
    <w:pPr>
      <w:pStyle w:val="NoSpacing"/>
      <w:jc w:val="center"/>
      <w:rPr>
        <w:b/>
        <w:bCs/>
        <w:color w:val="418FDE"/>
        <w:sz w:val="40"/>
        <w:szCs w:val="28"/>
      </w:rPr>
    </w:pPr>
    <w:r>
      <w:rPr>
        <w:b/>
        <w:bCs/>
        <w:color w:val="418FDE"/>
        <w:sz w:val="40"/>
        <w:szCs w:val="28"/>
      </w:rPr>
      <w:t>Guidelines Review Group Minutes</w:t>
    </w:r>
  </w:p>
  <w:p w14:paraId="6E895B5B" w14:textId="277315A7" w:rsidR="00F56D14" w:rsidRPr="00E73714" w:rsidRDefault="00F56D14" w:rsidP="00533DFE">
    <w:pPr>
      <w:pStyle w:val="NoSpacing"/>
      <w:ind w:left="2880" w:firstLine="720"/>
      <w:rPr>
        <w:b/>
        <w:bCs/>
        <w:color w:val="418FDE"/>
        <w:sz w:val="40"/>
        <w:szCs w:val="28"/>
      </w:rPr>
    </w:pPr>
    <w:r>
      <w:rPr>
        <w:b/>
        <w:bCs/>
        <w:color w:val="418FDE"/>
        <w:sz w:val="40"/>
        <w:szCs w:val="28"/>
      </w:rPr>
      <w:t>02-05</w:t>
    </w:r>
    <w:r w:rsidRPr="00185D51">
      <w:rPr>
        <w:b/>
        <w:bCs/>
        <w:color w:val="418FDE"/>
        <w:sz w:val="40"/>
        <w:szCs w:val="28"/>
      </w:rPr>
      <w:t xml:space="preserve"> </w:t>
    </w:r>
    <w:r>
      <w:rPr>
        <w:b/>
        <w:bCs/>
        <w:color w:val="418FDE"/>
        <w:sz w:val="40"/>
        <w:szCs w:val="28"/>
      </w:rPr>
      <w:t>September 2024</w:t>
    </w:r>
  </w:p>
  <w:p w14:paraId="5E812CDB" w14:textId="77777777" w:rsidR="00F56D14" w:rsidRPr="00F65993" w:rsidRDefault="00F56D14" w:rsidP="00533DFE">
    <w:pPr>
      <w:jc w:val="center"/>
      <w:rPr>
        <w:sz w:val="2"/>
        <w:szCs w:val="2"/>
      </w:rPr>
    </w:pPr>
  </w:p>
  <w:p w14:paraId="1CA2C838" w14:textId="77777777" w:rsidR="00F56D14" w:rsidRPr="00F65993" w:rsidRDefault="00F56D14" w:rsidP="00AF3813">
    <w:pPr>
      <w:pStyle w:val="SecondHeader"/>
      <w:snapToGrid w:val="0"/>
      <w:ind w:left="720" w:firstLine="720"/>
      <w:rPr>
        <w:b/>
        <w:bCs/>
        <w:color w:val="418FDE"/>
        <w:sz w:val="4"/>
        <w:szCs w:val="4"/>
      </w:rPr>
    </w:pPr>
    <w:r>
      <w:rPr>
        <w:noProof/>
        <w:lang w:val="en-IE" w:eastAsia="en-IE"/>
      </w:rPr>
      <mc:AlternateContent>
        <mc:Choice Requires="wps">
          <w:drawing>
            <wp:anchor distT="0" distB="0" distL="114300" distR="114300" simplePos="0" relativeHeight="251661312" behindDoc="0" locked="0" layoutInCell="1" allowOverlap="1" wp14:anchorId="64153D68" wp14:editId="1DE1B7B8">
              <wp:simplePos x="0" y="0"/>
              <wp:positionH relativeFrom="margin">
                <wp:align>right</wp:align>
              </wp:positionH>
              <wp:positionV relativeFrom="paragraph">
                <wp:posOffset>91117</wp:posOffset>
              </wp:positionV>
              <wp:extent cx="6434919" cy="32859"/>
              <wp:effectExtent l="0" t="0" r="23495" b="24765"/>
              <wp:wrapNone/>
              <wp:docPr id="3" name="Straight Connector 3"/>
              <wp:cNvGraphicFramePr/>
              <a:graphic xmlns:a="http://schemas.openxmlformats.org/drawingml/2006/main">
                <a:graphicData uri="http://schemas.microsoft.com/office/word/2010/wordprocessingShape">
                  <wps:wsp>
                    <wps:cNvCnPr/>
                    <wps:spPr>
                      <a:xfrm flipV="1">
                        <a:off x="0" y="0"/>
                        <a:ext cx="6434919" cy="32859"/>
                      </a:xfrm>
                      <a:prstGeom prst="line">
                        <a:avLst/>
                      </a:prstGeom>
                      <a:ln>
                        <a:solidFill>
                          <a:srgbClr val="418FD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4812BF5"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5pt,7.15pt" to="962.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" strokecolor="#418fde" strokeweight="1.5pt">
              <v:stroke joinstyle="miter"/>
              <w10:wrap anchorx="margin"/>
            </v:line>
          </w:pict>
        </mc:Fallback>
      </mc:AlternateContent>
    </w:r>
  </w:p>
  <w:p w14:paraId="2BE7CD15" w14:textId="77777777" w:rsidR="00F56D14" w:rsidRPr="00C32AA0" w:rsidRDefault="00F56D14" w:rsidP="00AF3813">
    <w:pPr>
      <w:rPr>
        <w:color w:val="2F5496" w:themeColor="accent1" w:themeShade="B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FD"/>
    <w:multiLevelType w:val="multilevel"/>
    <w:tmpl w:val="9478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62246"/>
    <w:multiLevelType w:val="hybridMultilevel"/>
    <w:tmpl w:val="C8700702"/>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4EBD"/>
    <w:multiLevelType w:val="hybridMultilevel"/>
    <w:tmpl w:val="B352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826B1"/>
    <w:multiLevelType w:val="hybridMultilevel"/>
    <w:tmpl w:val="159A3D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C03735"/>
    <w:multiLevelType w:val="hybridMultilevel"/>
    <w:tmpl w:val="96220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32119A"/>
    <w:multiLevelType w:val="hybridMultilevel"/>
    <w:tmpl w:val="BF02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B7A43"/>
    <w:multiLevelType w:val="hybridMultilevel"/>
    <w:tmpl w:val="437083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8DD246C"/>
    <w:multiLevelType w:val="hybridMultilevel"/>
    <w:tmpl w:val="FA482972"/>
    <w:lvl w:ilvl="0" w:tplc="04090001">
      <w:start w:val="1"/>
      <w:numFmt w:val="bullet"/>
      <w:lvlText w:val=""/>
      <w:lvlJc w:val="left"/>
      <w:pPr>
        <w:ind w:left="3576" w:hanging="360"/>
      </w:pPr>
      <w:rPr>
        <w:rFonts w:ascii="Symbol" w:hAnsi="Symbol" w:hint="default"/>
      </w:rPr>
    </w:lvl>
    <w:lvl w:ilvl="1" w:tplc="04090003" w:tentative="1">
      <w:start w:val="1"/>
      <w:numFmt w:val="bullet"/>
      <w:lvlText w:val="o"/>
      <w:lvlJc w:val="left"/>
      <w:pPr>
        <w:ind w:left="4296" w:hanging="360"/>
      </w:pPr>
      <w:rPr>
        <w:rFonts w:ascii="Courier New" w:hAnsi="Courier New" w:cs="Courier New" w:hint="default"/>
      </w:rPr>
    </w:lvl>
    <w:lvl w:ilvl="2" w:tplc="04090005" w:tentative="1">
      <w:start w:val="1"/>
      <w:numFmt w:val="bullet"/>
      <w:lvlText w:val=""/>
      <w:lvlJc w:val="left"/>
      <w:pPr>
        <w:ind w:left="5016" w:hanging="360"/>
      </w:pPr>
      <w:rPr>
        <w:rFonts w:ascii="Wingdings" w:hAnsi="Wingdings" w:hint="default"/>
      </w:rPr>
    </w:lvl>
    <w:lvl w:ilvl="3" w:tplc="04090001" w:tentative="1">
      <w:start w:val="1"/>
      <w:numFmt w:val="bullet"/>
      <w:lvlText w:val=""/>
      <w:lvlJc w:val="left"/>
      <w:pPr>
        <w:ind w:left="5736" w:hanging="360"/>
      </w:pPr>
      <w:rPr>
        <w:rFonts w:ascii="Symbol" w:hAnsi="Symbol" w:hint="default"/>
      </w:rPr>
    </w:lvl>
    <w:lvl w:ilvl="4" w:tplc="04090003" w:tentative="1">
      <w:start w:val="1"/>
      <w:numFmt w:val="bullet"/>
      <w:lvlText w:val="o"/>
      <w:lvlJc w:val="left"/>
      <w:pPr>
        <w:ind w:left="6456" w:hanging="360"/>
      </w:pPr>
      <w:rPr>
        <w:rFonts w:ascii="Courier New" w:hAnsi="Courier New" w:cs="Courier New" w:hint="default"/>
      </w:rPr>
    </w:lvl>
    <w:lvl w:ilvl="5" w:tplc="04090005" w:tentative="1">
      <w:start w:val="1"/>
      <w:numFmt w:val="bullet"/>
      <w:lvlText w:val=""/>
      <w:lvlJc w:val="left"/>
      <w:pPr>
        <w:ind w:left="7176" w:hanging="360"/>
      </w:pPr>
      <w:rPr>
        <w:rFonts w:ascii="Wingdings" w:hAnsi="Wingdings" w:hint="default"/>
      </w:rPr>
    </w:lvl>
    <w:lvl w:ilvl="6" w:tplc="04090001" w:tentative="1">
      <w:start w:val="1"/>
      <w:numFmt w:val="bullet"/>
      <w:lvlText w:val=""/>
      <w:lvlJc w:val="left"/>
      <w:pPr>
        <w:ind w:left="7896" w:hanging="360"/>
      </w:pPr>
      <w:rPr>
        <w:rFonts w:ascii="Symbol" w:hAnsi="Symbol" w:hint="default"/>
      </w:rPr>
    </w:lvl>
    <w:lvl w:ilvl="7" w:tplc="04090003" w:tentative="1">
      <w:start w:val="1"/>
      <w:numFmt w:val="bullet"/>
      <w:lvlText w:val="o"/>
      <w:lvlJc w:val="left"/>
      <w:pPr>
        <w:ind w:left="8616" w:hanging="360"/>
      </w:pPr>
      <w:rPr>
        <w:rFonts w:ascii="Courier New" w:hAnsi="Courier New" w:cs="Courier New" w:hint="default"/>
      </w:rPr>
    </w:lvl>
    <w:lvl w:ilvl="8" w:tplc="04090005" w:tentative="1">
      <w:start w:val="1"/>
      <w:numFmt w:val="bullet"/>
      <w:lvlText w:val=""/>
      <w:lvlJc w:val="left"/>
      <w:pPr>
        <w:ind w:left="9336" w:hanging="360"/>
      </w:pPr>
      <w:rPr>
        <w:rFonts w:ascii="Wingdings" w:hAnsi="Wingdings" w:hint="default"/>
      </w:rPr>
    </w:lvl>
  </w:abstractNum>
  <w:abstractNum w:abstractNumId="8" w15:restartNumberingAfterBreak="0">
    <w:nsid w:val="4166308D"/>
    <w:multiLevelType w:val="hybridMultilevel"/>
    <w:tmpl w:val="D22464FC"/>
    <w:lvl w:ilvl="0" w:tplc="5224C86A">
      <w:start w:val="24"/>
      <w:numFmt w:val="bullet"/>
      <w:lvlText w:val="-"/>
      <w:lvlJc w:val="left"/>
      <w:pPr>
        <w:ind w:left="720" w:hanging="360"/>
      </w:pPr>
      <w:rPr>
        <w:rFonts w:ascii="Calibri" w:eastAsia="Times New Roman" w:hAnsi="Calibri" w:cs="Calibri" w:hint="default"/>
      </w:rPr>
    </w:lvl>
    <w:lvl w:ilvl="1" w:tplc="10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4492D"/>
    <w:multiLevelType w:val="multilevel"/>
    <w:tmpl w:val="32BE0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E1E10"/>
    <w:multiLevelType w:val="hybridMultilevel"/>
    <w:tmpl w:val="ECF05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E16873"/>
    <w:multiLevelType w:val="multilevel"/>
    <w:tmpl w:val="B600B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EC2FF1"/>
    <w:multiLevelType w:val="multilevel"/>
    <w:tmpl w:val="D408E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516BFD"/>
    <w:multiLevelType w:val="hybridMultilevel"/>
    <w:tmpl w:val="347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03B6B"/>
    <w:multiLevelType w:val="hybridMultilevel"/>
    <w:tmpl w:val="62A6F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2790CDB"/>
    <w:multiLevelType w:val="hybridMultilevel"/>
    <w:tmpl w:val="4204F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2231AA"/>
    <w:multiLevelType w:val="hybridMultilevel"/>
    <w:tmpl w:val="2B8C111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8F95CD4"/>
    <w:multiLevelType w:val="hybridMultilevel"/>
    <w:tmpl w:val="E44240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A9D6A57"/>
    <w:multiLevelType w:val="hybridMultilevel"/>
    <w:tmpl w:val="992CC366"/>
    <w:lvl w:ilvl="0" w:tplc="CBA870B6">
      <w:start w:val="1"/>
      <w:numFmt w:val="bullet"/>
      <w:lvlText w:val=""/>
      <w:lvlJc w:val="left"/>
      <w:pPr>
        <w:tabs>
          <w:tab w:val="num" w:pos="1080"/>
        </w:tabs>
        <w:ind w:left="1080" w:hanging="360"/>
      </w:pPr>
      <w:rPr>
        <w:rFonts w:ascii="Symbol" w:hAnsi="Symbol" w:hint="default"/>
      </w:rPr>
    </w:lvl>
    <w:lvl w:ilvl="1" w:tplc="8290764C" w:tentative="1">
      <w:start w:val="1"/>
      <w:numFmt w:val="bullet"/>
      <w:lvlText w:val=""/>
      <w:lvlJc w:val="left"/>
      <w:pPr>
        <w:tabs>
          <w:tab w:val="num" w:pos="1800"/>
        </w:tabs>
        <w:ind w:left="1800" w:hanging="360"/>
      </w:pPr>
      <w:rPr>
        <w:rFonts w:ascii="Symbol" w:hAnsi="Symbol" w:hint="default"/>
      </w:rPr>
    </w:lvl>
    <w:lvl w:ilvl="2" w:tplc="DF5421F2" w:tentative="1">
      <w:start w:val="1"/>
      <w:numFmt w:val="bullet"/>
      <w:lvlText w:val=""/>
      <w:lvlJc w:val="left"/>
      <w:pPr>
        <w:tabs>
          <w:tab w:val="num" w:pos="2520"/>
        </w:tabs>
        <w:ind w:left="2520" w:hanging="360"/>
      </w:pPr>
      <w:rPr>
        <w:rFonts w:ascii="Symbol" w:hAnsi="Symbol" w:hint="default"/>
      </w:rPr>
    </w:lvl>
    <w:lvl w:ilvl="3" w:tplc="A7B8DBC8" w:tentative="1">
      <w:start w:val="1"/>
      <w:numFmt w:val="bullet"/>
      <w:lvlText w:val=""/>
      <w:lvlJc w:val="left"/>
      <w:pPr>
        <w:tabs>
          <w:tab w:val="num" w:pos="3240"/>
        </w:tabs>
        <w:ind w:left="3240" w:hanging="360"/>
      </w:pPr>
      <w:rPr>
        <w:rFonts w:ascii="Symbol" w:hAnsi="Symbol" w:hint="default"/>
      </w:rPr>
    </w:lvl>
    <w:lvl w:ilvl="4" w:tplc="048020EC" w:tentative="1">
      <w:start w:val="1"/>
      <w:numFmt w:val="bullet"/>
      <w:lvlText w:val=""/>
      <w:lvlJc w:val="left"/>
      <w:pPr>
        <w:tabs>
          <w:tab w:val="num" w:pos="3960"/>
        </w:tabs>
        <w:ind w:left="3960" w:hanging="360"/>
      </w:pPr>
      <w:rPr>
        <w:rFonts w:ascii="Symbol" w:hAnsi="Symbol" w:hint="default"/>
      </w:rPr>
    </w:lvl>
    <w:lvl w:ilvl="5" w:tplc="4E9417A8" w:tentative="1">
      <w:start w:val="1"/>
      <w:numFmt w:val="bullet"/>
      <w:lvlText w:val=""/>
      <w:lvlJc w:val="left"/>
      <w:pPr>
        <w:tabs>
          <w:tab w:val="num" w:pos="4680"/>
        </w:tabs>
        <w:ind w:left="4680" w:hanging="360"/>
      </w:pPr>
      <w:rPr>
        <w:rFonts w:ascii="Symbol" w:hAnsi="Symbol" w:hint="default"/>
      </w:rPr>
    </w:lvl>
    <w:lvl w:ilvl="6" w:tplc="0218B98C" w:tentative="1">
      <w:start w:val="1"/>
      <w:numFmt w:val="bullet"/>
      <w:lvlText w:val=""/>
      <w:lvlJc w:val="left"/>
      <w:pPr>
        <w:tabs>
          <w:tab w:val="num" w:pos="5400"/>
        </w:tabs>
        <w:ind w:left="5400" w:hanging="360"/>
      </w:pPr>
      <w:rPr>
        <w:rFonts w:ascii="Symbol" w:hAnsi="Symbol" w:hint="default"/>
      </w:rPr>
    </w:lvl>
    <w:lvl w:ilvl="7" w:tplc="CC4041E0" w:tentative="1">
      <w:start w:val="1"/>
      <w:numFmt w:val="bullet"/>
      <w:lvlText w:val=""/>
      <w:lvlJc w:val="left"/>
      <w:pPr>
        <w:tabs>
          <w:tab w:val="num" w:pos="6120"/>
        </w:tabs>
        <w:ind w:left="6120" w:hanging="360"/>
      </w:pPr>
      <w:rPr>
        <w:rFonts w:ascii="Symbol" w:hAnsi="Symbol" w:hint="default"/>
      </w:rPr>
    </w:lvl>
    <w:lvl w:ilvl="8" w:tplc="C144BF12"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6F8A48BD"/>
    <w:multiLevelType w:val="hybridMultilevel"/>
    <w:tmpl w:val="CE74E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02DCD"/>
    <w:multiLevelType w:val="multilevel"/>
    <w:tmpl w:val="A2ECC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156221"/>
    <w:multiLevelType w:val="hybridMultilevel"/>
    <w:tmpl w:val="ED7661C2"/>
    <w:lvl w:ilvl="0" w:tplc="ECE01554">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F7268"/>
    <w:multiLevelType w:val="hybridMultilevel"/>
    <w:tmpl w:val="91BC754A"/>
    <w:lvl w:ilvl="0" w:tplc="2B4A0588">
      <w:start w:val="1"/>
      <w:numFmt w:val="bullet"/>
      <w:lvlText w:val=""/>
      <w:lvlJc w:val="left"/>
      <w:pPr>
        <w:tabs>
          <w:tab w:val="num" w:pos="720"/>
        </w:tabs>
        <w:ind w:left="720" w:hanging="360"/>
      </w:pPr>
      <w:rPr>
        <w:rFonts w:ascii="Symbol" w:hAnsi="Symbol" w:hint="default"/>
      </w:rPr>
    </w:lvl>
    <w:lvl w:ilvl="1" w:tplc="8370E2AE" w:tentative="1">
      <w:start w:val="1"/>
      <w:numFmt w:val="bullet"/>
      <w:lvlText w:val=""/>
      <w:lvlJc w:val="left"/>
      <w:pPr>
        <w:tabs>
          <w:tab w:val="num" w:pos="1440"/>
        </w:tabs>
        <w:ind w:left="1440" w:hanging="360"/>
      </w:pPr>
      <w:rPr>
        <w:rFonts w:ascii="Symbol" w:hAnsi="Symbol" w:hint="default"/>
      </w:rPr>
    </w:lvl>
    <w:lvl w:ilvl="2" w:tplc="B0321598" w:tentative="1">
      <w:start w:val="1"/>
      <w:numFmt w:val="bullet"/>
      <w:lvlText w:val=""/>
      <w:lvlJc w:val="left"/>
      <w:pPr>
        <w:tabs>
          <w:tab w:val="num" w:pos="2160"/>
        </w:tabs>
        <w:ind w:left="2160" w:hanging="360"/>
      </w:pPr>
      <w:rPr>
        <w:rFonts w:ascii="Symbol" w:hAnsi="Symbol" w:hint="default"/>
      </w:rPr>
    </w:lvl>
    <w:lvl w:ilvl="3" w:tplc="C80AA1B8" w:tentative="1">
      <w:start w:val="1"/>
      <w:numFmt w:val="bullet"/>
      <w:lvlText w:val=""/>
      <w:lvlJc w:val="left"/>
      <w:pPr>
        <w:tabs>
          <w:tab w:val="num" w:pos="2880"/>
        </w:tabs>
        <w:ind w:left="2880" w:hanging="360"/>
      </w:pPr>
      <w:rPr>
        <w:rFonts w:ascii="Symbol" w:hAnsi="Symbol" w:hint="default"/>
      </w:rPr>
    </w:lvl>
    <w:lvl w:ilvl="4" w:tplc="B0D8C588" w:tentative="1">
      <w:start w:val="1"/>
      <w:numFmt w:val="bullet"/>
      <w:lvlText w:val=""/>
      <w:lvlJc w:val="left"/>
      <w:pPr>
        <w:tabs>
          <w:tab w:val="num" w:pos="3600"/>
        </w:tabs>
        <w:ind w:left="3600" w:hanging="360"/>
      </w:pPr>
      <w:rPr>
        <w:rFonts w:ascii="Symbol" w:hAnsi="Symbol" w:hint="default"/>
      </w:rPr>
    </w:lvl>
    <w:lvl w:ilvl="5" w:tplc="8710E6F2" w:tentative="1">
      <w:start w:val="1"/>
      <w:numFmt w:val="bullet"/>
      <w:lvlText w:val=""/>
      <w:lvlJc w:val="left"/>
      <w:pPr>
        <w:tabs>
          <w:tab w:val="num" w:pos="4320"/>
        </w:tabs>
        <w:ind w:left="4320" w:hanging="360"/>
      </w:pPr>
      <w:rPr>
        <w:rFonts w:ascii="Symbol" w:hAnsi="Symbol" w:hint="default"/>
      </w:rPr>
    </w:lvl>
    <w:lvl w:ilvl="6" w:tplc="5A90DC2C" w:tentative="1">
      <w:start w:val="1"/>
      <w:numFmt w:val="bullet"/>
      <w:lvlText w:val=""/>
      <w:lvlJc w:val="left"/>
      <w:pPr>
        <w:tabs>
          <w:tab w:val="num" w:pos="5040"/>
        </w:tabs>
        <w:ind w:left="5040" w:hanging="360"/>
      </w:pPr>
      <w:rPr>
        <w:rFonts w:ascii="Symbol" w:hAnsi="Symbol" w:hint="default"/>
      </w:rPr>
    </w:lvl>
    <w:lvl w:ilvl="7" w:tplc="0448BAC4" w:tentative="1">
      <w:start w:val="1"/>
      <w:numFmt w:val="bullet"/>
      <w:lvlText w:val=""/>
      <w:lvlJc w:val="left"/>
      <w:pPr>
        <w:tabs>
          <w:tab w:val="num" w:pos="5760"/>
        </w:tabs>
        <w:ind w:left="5760" w:hanging="360"/>
      </w:pPr>
      <w:rPr>
        <w:rFonts w:ascii="Symbol" w:hAnsi="Symbol" w:hint="default"/>
      </w:rPr>
    </w:lvl>
    <w:lvl w:ilvl="8" w:tplc="90C43C3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E764950"/>
    <w:multiLevelType w:val="hybridMultilevel"/>
    <w:tmpl w:val="AA18E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598723">
    <w:abstractNumId w:val="21"/>
  </w:num>
  <w:num w:numId="2" w16cid:durableId="1598519636">
    <w:abstractNumId w:val="8"/>
  </w:num>
  <w:num w:numId="3" w16cid:durableId="134567951">
    <w:abstractNumId w:val="1"/>
  </w:num>
  <w:num w:numId="4" w16cid:durableId="217984591">
    <w:abstractNumId w:val="2"/>
  </w:num>
  <w:num w:numId="5" w16cid:durableId="680089550">
    <w:abstractNumId w:val="5"/>
  </w:num>
  <w:num w:numId="6" w16cid:durableId="1004816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337439">
    <w:abstractNumId w:val="23"/>
  </w:num>
  <w:num w:numId="8" w16cid:durableId="220872504">
    <w:abstractNumId w:val="19"/>
  </w:num>
  <w:num w:numId="9" w16cid:durableId="460226046">
    <w:abstractNumId w:val="10"/>
  </w:num>
  <w:num w:numId="10" w16cid:durableId="1135875399">
    <w:abstractNumId w:val="14"/>
  </w:num>
  <w:num w:numId="11" w16cid:durableId="806431760">
    <w:abstractNumId w:val="13"/>
  </w:num>
  <w:num w:numId="12" w16cid:durableId="236211211">
    <w:abstractNumId w:val="12"/>
  </w:num>
  <w:num w:numId="13" w16cid:durableId="536741274">
    <w:abstractNumId w:val="20"/>
  </w:num>
  <w:num w:numId="14" w16cid:durableId="1055739584">
    <w:abstractNumId w:val="15"/>
  </w:num>
  <w:num w:numId="15" w16cid:durableId="603809851">
    <w:abstractNumId w:val="7"/>
  </w:num>
  <w:num w:numId="16" w16cid:durableId="517620366">
    <w:abstractNumId w:val="11"/>
  </w:num>
  <w:num w:numId="17" w16cid:durableId="210003697">
    <w:abstractNumId w:val="12"/>
  </w:num>
  <w:num w:numId="18" w16cid:durableId="593710233">
    <w:abstractNumId w:val="20"/>
  </w:num>
  <w:num w:numId="19" w16cid:durableId="1353848014">
    <w:abstractNumId w:val="0"/>
  </w:num>
  <w:num w:numId="20" w16cid:durableId="621351614">
    <w:abstractNumId w:val="9"/>
  </w:num>
  <w:num w:numId="21" w16cid:durableId="1441953673">
    <w:abstractNumId w:val="16"/>
  </w:num>
  <w:num w:numId="22" w16cid:durableId="931934199">
    <w:abstractNumId w:val="18"/>
  </w:num>
  <w:num w:numId="23" w16cid:durableId="1293563587">
    <w:abstractNumId w:val="22"/>
  </w:num>
  <w:num w:numId="24" w16cid:durableId="482892969">
    <w:abstractNumId w:val="17"/>
  </w:num>
  <w:num w:numId="25" w16cid:durableId="1776637497">
    <w:abstractNumId w:val="6"/>
  </w:num>
  <w:num w:numId="26" w16cid:durableId="6536802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Cawcutt">
    <w15:presenceInfo w15:providerId="AD" w15:userId="S::John.Cawcutt@qfes.qld.gov.au::59b80d4c-605b-42e7-a62b-9382a1c8d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F1"/>
    <w:rsid w:val="00002C78"/>
    <w:rsid w:val="00013FB5"/>
    <w:rsid w:val="000150F6"/>
    <w:rsid w:val="00021CF8"/>
    <w:rsid w:val="000476BE"/>
    <w:rsid w:val="00054E4E"/>
    <w:rsid w:val="00056280"/>
    <w:rsid w:val="00062F59"/>
    <w:rsid w:val="000759A8"/>
    <w:rsid w:val="00075B1B"/>
    <w:rsid w:val="000760EB"/>
    <w:rsid w:val="000827E0"/>
    <w:rsid w:val="00085A13"/>
    <w:rsid w:val="00085D19"/>
    <w:rsid w:val="00090E61"/>
    <w:rsid w:val="00093486"/>
    <w:rsid w:val="00093E50"/>
    <w:rsid w:val="000965FB"/>
    <w:rsid w:val="000A2329"/>
    <w:rsid w:val="000A6584"/>
    <w:rsid w:val="000B7799"/>
    <w:rsid w:val="000D3FEE"/>
    <w:rsid w:val="000D563C"/>
    <w:rsid w:val="000D7803"/>
    <w:rsid w:val="00100324"/>
    <w:rsid w:val="0010440B"/>
    <w:rsid w:val="00111237"/>
    <w:rsid w:val="0011317B"/>
    <w:rsid w:val="00116196"/>
    <w:rsid w:val="00133E90"/>
    <w:rsid w:val="00150F1C"/>
    <w:rsid w:val="0017298F"/>
    <w:rsid w:val="001751B9"/>
    <w:rsid w:val="00181F55"/>
    <w:rsid w:val="0018438A"/>
    <w:rsid w:val="00185D51"/>
    <w:rsid w:val="00197148"/>
    <w:rsid w:val="001A3A79"/>
    <w:rsid w:val="001C184D"/>
    <w:rsid w:val="001C5DD2"/>
    <w:rsid w:val="001D4141"/>
    <w:rsid w:val="001D58B5"/>
    <w:rsid w:val="001E02D3"/>
    <w:rsid w:val="001E4EA5"/>
    <w:rsid w:val="001E750B"/>
    <w:rsid w:val="001F3528"/>
    <w:rsid w:val="001F3BBE"/>
    <w:rsid w:val="00200132"/>
    <w:rsid w:val="00204B2F"/>
    <w:rsid w:val="0020656F"/>
    <w:rsid w:val="00213C66"/>
    <w:rsid w:val="00221C9C"/>
    <w:rsid w:val="00243C8A"/>
    <w:rsid w:val="00245F66"/>
    <w:rsid w:val="0024683E"/>
    <w:rsid w:val="00292F01"/>
    <w:rsid w:val="002A16E2"/>
    <w:rsid w:val="002A232E"/>
    <w:rsid w:val="002A651E"/>
    <w:rsid w:val="002A67AF"/>
    <w:rsid w:val="002B1C23"/>
    <w:rsid w:val="002E0A08"/>
    <w:rsid w:val="002E3A40"/>
    <w:rsid w:val="002F01DF"/>
    <w:rsid w:val="0031612B"/>
    <w:rsid w:val="003163A9"/>
    <w:rsid w:val="0032285E"/>
    <w:rsid w:val="00327726"/>
    <w:rsid w:val="00345DE2"/>
    <w:rsid w:val="003542F1"/>
    <w:rsid w:val="00373A13"/>
    <w:rsid w:val="003904F0"/>
    <w:rsid w:val="00393825"/>
    <w:rsid w:val="0039723B"/>
    <w:rsid w:val="003B346B"/>
    <w:rsid w:val="003B4F4A"/>
    <w:rsid w:val="003B781B"/>
    <w:rsid w:val="003C1A35"/>
    <w:rsid w:val="003D0749"/>
    <w:rsid w:val="003E4452"/>
    <w:rsid w:val="00406A97"/>
    <w:rsid w:val="00411C0A"/>
    <w:rsid w:val="0041212D"/>
    <w:rsid w:val="00432EBB"/>
    <w:rsid w:val="004405C3"/>
    <w:rsid w:val="0044767D"/>
    <w:rsid w:val="004511FB"/>
    <w:rsid w:val="004534A3"/>
    <w:rsid w:val="00453B21"/>
    <w:rsid w:val="00463C32"/>
    <w:rsid w:val="00473C48"/>
    <w:rsid w:val="004804BD"/>
    <w:rsid w:val="00493A61"/>
    <w:rsid w:val="004A0815"/>
    <w:rsid w:val="004A3E47"/>
    <w:rsid w:val="004A6D9E"/>
    <w:rsid w:val="0051385F"/>
    <w:rsid w:val="00524B8C"/>
    <w:rsid w:val="00527A15"/>
    <w:rsid w:val="00533DFE"/>
    <w:rsid w:val="0053743D"/>
    <w:rsid w:val="005504D5"/>
    <w:rsid w:val="00551519"/>
    <w:rsid w:val="00566E1B"/>
    <w:rsid w:val="0057068D"/>
    <w:rsid w:val="00573D4F"/>
    <w:rsid w:val="00577989"/>
    <w:rsid w:val="0058517A"/>
    <w:rsid w:val="005931DB"/>
    <w:rsid w:val="005A6028"/>
    <w:rsid w:val="005B6CED"/>
    <w:rsid w:val="005C1C62"/>
    <w:rsid w:val="005C4501"/>
    <w:rsid w:val="005C4731"/>
    <w:rsid w:val="005D2500"/>
    <w:rsid w:val="005D585F"/>
    <w:rsid w:val="005E0905"/>
    <w:rsid w:val="005F48E6"/>
    <w:rsid w:val="005F4BC7"/>
    <w:rsid w:val="00601075"/>
    <w:rsid w:val="00615A6E"/>
    <w:rsid w:val="00623D02"/>
    <w:rsid w:val="00630823"/>
    <w:rsid w:val="00631158"/>
    <w:rsid w:val="00637D1E"/>
    <w:rsid w:val="00644E4E"/>
    <w:rsid w:val="00655A88"/>
    <w:rsid w:val="00674278"/>
    <w:rsid w:val="006903AF"/>
    <w:rsid w:val="0069476D"/>
    <w:rsid w:val="006978B3"/>
    <w:rsid w:val="006A2559"/>
    <w:rsid w:val="006C1D05"/>
    <w:rsid w:val="006C2C29"/>
    <w:rsid w:val="006D0E1A"/>
    <w:rsid w:val="00707F10"/>
    <w:rsid w:val="0073230E"/>
    <w:rsid w:val="00747DC4"/>
    <w:rsid w:val="007530FD"/>
    <w:rsid w:val="007547F7"/>
    <w:rsid w:val="00761ADC"/>
    <w:rsid w:val="00762263"/>
    <w:rsid w:val="00792FED"/>
    <w:rsid w:val="00793DCA"/>
    <w:rsid w:val="007A2FC5"/>
    <w:rsid w:val="007A7E22"/>
    <w:rsid w:val="007B0321"/>
    <w:rsid w:val="007B403F"/>
    <w:rsid w:val="007D0801"/>
    <w:rsid w:val="007E1BB0"/>
    <w:rsid w:val="00800331"/>
    <w:rsid w:val="00805604"/>
    <w:rsid w:val="008072C1"/>
    <w:rsid w:val="0081386D"/>
    <w:rsid w:val="00816374"/>
    <w:rsid w:val="008209DC"/>
    <w:rsid w:val="00831363"/>
    <w:rsid w:val="008330E5"/>
    <w:rsid w:val="00843D26"/>
    <w:rsid w:val="00850020"/>
    <w:rsid w:val="0085258A"/>
    <w:rsid w:val="00853D44"/>
    <w:rsid w:val="0086010E"/>
    <w:rsid w:val="00862976"/>
    <w:rsid w:val="00871770"/>
    <w:rsid w:val="00890B48"/>
    <w:rsid w:val="008949D8"/>
    <w:rsid w:val="008A5447"/>
    <w:rsid w:val="008B7D7F"/>
    <w:rsid w:val="008D102B"/>
    <w:rsid w:val="008D39C6"/>
    <w:rsid w:val="008D3E59"/>
    <w:rsid w:val="008E0BA2"/>
    <w:rsid w:val="00901D0A"/>
    <w:rsid w:val="00902BF2"/>
    <w:rsid w:val="0091530A"/>
    <w:rsid w:val="0092222C"/>
    <w:rsid w:val="00926F36"/>
    <w:rsid w:val="009356DB"/>
    <w:rsid w:val="00954FE9"/>
    <w:rsid w:val="0096347D"/>
    <w:rsid w:val="0096696D"/>
    <w:rsid w:val="00966B13"/>
    <w:rsid w:val="0097158F"/>
    <w:rsid w:val="00977307"/>
    <w:rsid w:val="009960B2"/>
    <w:rsid w:val="009A67D2"/>
    <w:rsid w:val="009A72AB"/>
    <w:rsid w:val="009C4710"/>
    <w:rsid w:val="009C5959"/>
    <w:rsid w:val="009C7D0E"/>
    <w:rsid w:val="009D0CD5"/>
    <w:rsid w:val="009D3B0D"/>
    <w:rsid w:val="009D40AE"/>
    <w:rsid w:val="009D7CA3"/>
    <w:rsid w:val="009E35E7"/>
    <w:rsid w:val="009F1263"/>
    <w:rsid w:val="009F12AC"/>
    <w:rsid w:val="009F5BAD"/>
    <w:rsid w:val="00A02F7B"/>
    <w:rsid w:val="00A04A7F"/>
    <w:rsid w:val="00A06F2F"/>
    <w:rsid w:val="00A163A9"/>
    <w:rsid w:val="00A163D7"/>
    <w:rsid w:val="00A320EC"/>
    <w:rsid w:val="00A36920"/>
    <w:rsid w:val="00A401E8"/>
    <w:rsid w:val="00A4120A"/>
    <w:rsid w:val="00A43FBD"/>
    <w:rsid w:val="00A53718"/>
    <w:rsid w:val="00A64F31"/>
    <w:rsid w:val="00A72CDE"/>
    <w:rsid w:val="00A866E3"/>
    <w:rsid w:val="00AA2495"/>
    <w:rsid w:val="00AC001A"/>
    <w:rsid w:val="00AC19C7"/>
    <w:rsid w:val="00AC3739"/>
    <w:rsid w:val="00AD1B7B"/>
    <w:rsid w:val="00AE2FEC"/>
    <w:rsid w:val="00AE651C"/>
    <w:rsid w:val="00AF3813"/>
    <w:rsid w:val="00AF399A"/>
    <w:rsid w:val="00B01395"/>
    <w:rsid w:val="00B0170A"/>
    <w:rsid w:val="00B03AF2"/>
    <w:rsid w:val="00B148F8"/>
    <w:rsid w:val="00B16646"/>
    <w:rsid w:val="00B31F0C"/>
    <w:rsid w:val="00B34481"/>
    <w:rsid w:val="00B34A3F"/>
    <w:rsid w:val="00B34ECF"/>
    <w:rsid w:val="00B5400C"/>
    <w:rsid w:val="00B71C06"/>
    <w:rsid w:val="00B80801"/>
    <w:rsid w:val="00BA0E0B"/>
    <w:rsid w:val="00BC508B"/>
    <w:rsid w:val="00BD7EB1"/>
    <w:rsid w:val="00BE290E"/>
    <w:rsid w:val="00BE2B30"/>
    <w:rsid w:val="00BF08FF"/>
    <w:rsid w:val="00C00D93"/>
    <w:rsid w:val="00C10B6B"/>
    <w:rsid w:val="00C120C3"/>
    <w:rsid w:val="00C139E5"/>
    <w:rsid w:val="00C154CD"/>
    <w:rsid w:val="00C2249C"/>
    <w:rsid w:val="00C23A02"/>
    <w:rsid w:val="00C31751"/>
    <w:rsid w:val="00C3456B"/>
    <w:rsid w:val="00C35418"/>
    <w:rsid w:val="00C42839"/>
    <w:rsid w:val="00C7581B"/>
    <w:rsid w:val="00C75828"/>
    <w:rsid w:val="00C81CD4"/>
    <w:rsid w:val="00C82C05"/>
    <w:rsid w:val="00C9033E"/>
    <w:rsid w:val="00CC3CC2"/>
    <w:rsid w:val="00CC5BED"/>
    <w:rsid w:val="00CD5F06"/>
    <w:rsid w:val="00CE397E"/>
    <w:rsid w:val="00CF4890"/>
    <w:rsid w:val="00CF556D"/>
    <w:rsid w:val="00D210A8"/>
    <w:rsid w:val="00D25E92"/>
    <w:rsid w:val="00D36519"/>
    <w:rsid w:val="00D4419A"/>
    <w:rsid w:val="00D703A9"/>
    <w:rsid w:val="00D727B5"/>
    <w:rsid w:val="00D746CA"/>
    <w:rsid w:val="00D82EB7"/>
    <w:rsid w:val="00D8708B"/>
    <w:rsid w:val="00DA3529"/>
    <w:rsid w:val="00DB178B"/>
    <w:rsid w:val="00DB61F8"/>
    <w:rsid w:val="00DC05C7"/>
    <w:rsid w:val="00DC7F4F"/>
    <w:rsid w:val="00DF0DB6"/>
    <w:rsid w:val="00DF1435"/>
    <w:rsid w:val="00DF6134"/>
    <w:rsid w:val="00E123DE"/>
    <w:rsid w:val="00E13D6C"/>
    <w:rsid w:val="00E14A45"/>
    <w:rsid w:val="00E42E43"/>
    <w:rsid w:val="00E43C68"/>
    <w:rsid w:val="00E45CE1"/>
    <w:rsid w:val="00E46D45"/>
    <w:rsid w:val="00E60101"/>
    <w:rsid w:val="00E63CB4"/>
    <w:rsid w:val="00E72506"/>
    <w:rsid w:val="00E7544F"/>
    <w:rsid w:val="00E91FEA"/>
    <w:rsid w:val="00EA6049"/>
    <w:rsid w:val="00EB37F4"/>
    <w:rsid w:val="00EB5A24"/>
    <w:rsid w:val="00EC4D44"/>
    <w:rsid w:val="00ED5E64"/>
    <w:rsid w:val="00ED7551"/>
    <w:rsid w:val="00EE23DF"/>
    <w:rsid w:val="00EE40EE"/>
    <w:rsid w:val="00EE531E"/>
    <w:rsid w:val="00EF30A9"/>
    <w:rsid w:val="00EF3804"/>
    <w:rsid w:val="00F028E2"/>
    <w:rsid w:val="00F20864"/>
    <w:rsid w:val="00F22C24"/>
    <w:rsid w:val="00F25E25"/>
    <w:rsid w:val="00F37501"/>
    <w:rsid w:val="00F42B9A"/>
    <w:rsid w:val="00F42E79"/>
    <w:rsid w:val="00F55858"/>
    <w:rsid w:val="00F56D14"/>
    <w:rsid w:val="00F65AE9"/>
    <w:rsid w:val="00F8101F"/>
    <w:rsid w:val="00F9164B"/>
    <w:rsid w:val="00F91C30"/>
    <w:rsid w:val="00F968FB"/>
    <w:rsid w:val="00F96EE7"/>
    <w:rsid w:val="00FA61CD"/>
    <w:rsid w:val="00FA7C05"/>
    <w:rsid w:val="00FC007A"/>
    <w:rsid w:val="00FC3877"/>
    <w:rsid w:val="00FC3B37"/>
    <w:rsid w:val="00FC42FD"/>
    <w:rsid w:val="00FD44C1"/>
    <w:rsid w:val="00FE1228"/>
    <w:rsid w:val="00FF301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F947"/>
  <w15:chartTrackingRefBased/>
  <w15:docId w15:val="{06CA5C35-AEA3-4AC2-B13D-D56D29F9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2FEC"/>
    <w:pPr>
      <w:spacing w:before="120" w:after="120" w:line="240" w:lineRule="auto"/>
    </w:pPr>
    <w:rPr>
      <w:rFonts w:ascii="Roboto" w:eastAsiaTheme="minorHAnsi" w:hAnsi="Roboto"/>
      <w:sz w:val="20"/>
      <w:szCs w:val="24"/>
      <w:lang w:eastAsia="en-US"/>
    </w:rPr>
  </w:style>
  <w:style w:type="paragraph" w:styleId="Heading1">
    <w:name w:val="heading 1"/>
    <w:basedOn w:val="Normal"/>
    <w:next w:val="Normal"/>
    <w:link w:val="Heading1Char"/>
    <w:uiPriority w:val="9"/>
    <w:qFormat/>
    <w:rsid w:val="00243C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Office Details"/>
    <w:basedOn w:val="Normal"/>
    <w:next w:val="Normal"/>
    <w:link w:val="Heading2Char"/>
    <w:uiPriority w:val="9"/>
    <w:unhideWhenUsed/>
    <w:qFormat/>
    <w:rsid w:val="003542F1"/>
    <w:pPr>
      <w:keepNext/>
      <w:keepLines/>
      <w:spacing w:before="0" w:after="0" w:line="360" w:lineRule="auto"/>
      <w:outlineLvl w:val="1"/>
    </w:pPr>
    <w:rPr>
      <w:rFonts w:eastAsiaTheme="majorEastAsia" w:cstheme="majorBidi"/>
      <w:b/>
      <w:color w:val="00B0F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ffice Details Char"/>
    <w:basedOn w:val="DefaultParagraphFont"/>
    <w:link w:val="Heading2"/>
    <w:uiPriority w:val="9"/>
    <w:rsid w:val="003542F1"/>
    <w:rPr>
      <w:rFonts w:ascii="Roboto" w:eastAsiaTheme="majorEastAsia" w:hAnsi="Roboto" w:cstheme="majorBidi"/>
      <w:b/>
      <w:color w:val="00B0F0"/>
      <w:sz w:val="20"/>
      <w:szCs w:val="26"/>
      <w:lang w:eastAsia="en-US"/>
    </w:rPr>
  </w:style>
  <w:style w:type="paragraph" w:styleId="Header">
    <w:name w:val="header"/>
    <w:basedOn w:val="Normal"/>
    <w:link w:val="HeaderChar"/>
    <w:uiPriority w:val="99"/>
    <w:unhideWhenUsed/>
    <w:rsid w:val="003542F1"/>
    <w:pPr>
      <w:tabs>
        <w:tab w:val="center" w:pos="4680"/>
        <w:tab w:val="right" w:pos="9360"/>
      </w:tabs>
    </w:pPr>
  </w:style>
  <w:style w:type="character" w:customStyle="1" w:styleId="HeaderChar">
    <w:name w:val="Header Char"/>
    <w:basedOn w:val="DefaultParagraphFont"/>
    <w:link w:val="Header"/>
    <w:uiPriority w:val="99"/>
    <w:rsid w:val="003542F1"/>
    <w:rPr>
      <w:rFonts w:ascii="Roboto" w:eastAsiaTheme="minorHAnsi" w:hAnsi="Roboto"/>
      <w:sz w:val="20"/>
      <w:szCs w:val="24"/>
      <w:lang w:eastAsia="en-US"/>
    </w:rPr>
  </w:style>
  <w:style w:type="paragraph" w:styleId="Footer">
    <w:name w:val="footer"/>
    <w:basedOn w:val="Normal"/>
    <w:link w:val="FooterChar"/>
    <w:uiPriority w:val="99"/>
    <w:unhideWhenUsed/>
    <w:qFormat/>
    <w:rsid w:val="003542F1"/>
    <w:pPr>
      <w:tabs>
        <w:tab w:val="center" w:pos="4680"/>
        <w:tab w:val="right" w:pos="9360"/>
      </w:tabs>
      <w:spacing w:before="0" w:after="0"/>
    </w:pPr>
    <w:rPr>
      <w:color w:val="00B0F0"/>
      <w:sz w:val="18"/>
    </w:rPr>
  </w:style>
  <w:style w:type="character" w:customStyle="1" w:styleId="FooterChar">
    <w:name w:val="Footer Char"/>
    <w:basedOn w:val="DefaultParagraphFont"/>
    <w:link w:val="Footer"/>
    <w:uiPriority w:val="99"/>
    <w:rsid w:val="003542F1"/>
    <w:rPr>
      <w:rFonts w:ascii="Roboto" w:eastAsiaTheme="minorHAnsi" w:hAnsi="Roboto"/>
      <w:color w:val="00B0F0"/>
      <w:sz w:val="18"/>
      <w:szCs w:val="24"/>
      <w:lang w:eastAsia="en-US"/>
    </w:rPr>
  </w:style>
  <w:style w:type="character" w:styleId="PageNumber">
    <w:name w:val="page number"/>
    <w:basedOn w:val="DefaultParagraphFont"/>
    <w:uiPriority w:val="99"/>
    <w:semiHidden/>
    <w:unhideWhenUsed/>
    <w:rsid w:val="003542F1"/>
  </w:style>
  <w:style w:type="paragraph" w:styleId="NoSpacing">
    <w:name w:val="No Spacing"/>
    <w:link w:val="NoSpacingChar"/>
    <w:uiPriority w:val="1"/>
    <w:qFormat/>
    <w:rsid w:val="003542F1"/>
    <w:pPr>
      <w:spacing w:after="0" w:line="240" w:lineRule="auto"/>
    </w:pPr>
    <w:rPr>
      <w:rFonts w:ascii="Roboto" w:eastAsiaTheme="minorHAnsi" w:hAnsi="Roboto"/>
      <w:sz w:val="20"/>
      <w:szCs w:val="24"/>
      <w:lang w:eastAsia="en-US"/>
    </w:rPr>
  </w:style>
  <w:style w:type="paragraph" w:customStyle="1" w:styleId="SecondHeader">
    <w:name w:val="Second Header"/>
    <w:basedOn w:val="Normal"/>
    <w:next w:val="Normal"/>
    <w:rsid w:val="003542F1"/>
    <w:rPr>
      <w:color w:val="00B0F0"/>
      <w:sz w:val="36"/>
    </w:rPr>
  </w:style>
  <w:style w:type="paragraph" w:styleId="ListParagraph">
    <w:name w:val="List Paragraph"/>
    <w:aliases w:val="normal,List Paragraph1,Normal1,Normal2,Normal3,Normal4,Normal5,Normal6,Normal7,Paragraphe de liste1,List Paragraph11,Bullet List,FooterText,Colorful List Accent 1,numbered,列出段落,列出段落1,Bulletr List Paragraph,References,L,paragraph"/>
    <w:basedOn w:val="Normal"/>
    <w:link w:val="ListParagraphChar"/>
    <w:uiPriority w:val="34"/>
    <w:qFormat/>
    <w:rsid w:val="003542F1"/>
    <w:pPr>
      <w:spacing w:before="0" w:after="0"/>
      <w:ind w:left="720"/>
    </w:pPr>
    <w:rPr>
      <w:rFonts w:ascii="Calibri" w:eastAsiaTheme="minorEastAsia" w:hAnsi="Calibri" w:cs="Calibri"/>
      <w:sz w:val="22"/>
      <w:szCs w:val="22"/>
      <w:lang w:eastAsia="zh-CN"/>
    </w:rPr>
  </w:style>
  <w:style w:type="character" w:customStyle="1" w:styleId="NoSpacingChar">
    <w:name w:val="No Spacing Char"/>
    <w:basedOn w:val="DefaultParagraphFont"/>
    <w:link w:val="NoSpacing"/>
    <w:uiPriority w:val="1"/>
    <w:locked/>
    <w:rsid w:val="003542F1"/>
    <w:rPr>
      <w:rFonts w:ascii="Roboto" w:eastAsiaTheme="minorHAnsi" w:hAnsi="Roboto"/>
      <w:sz w:val="20"/>
      <w:szCs w:val="24"/>
      <w:lang w:eastAsia="en-US"/>
    </w:rPr>
  </w:style>
  <w:style w:type="character" w:customStyle="1" w:styleId="ListParagraphChar">
    <w:name w:val="List Paragraph Char"/>
    <w:aliases w:val="normal Char,List Paragraph1 Char,Normal1 Char,Normal2 Char,Normal3 Char,Normal4 Char,Normal5 Char,Normal6 Char,Normal7 Char,Paragraphe de liste1 Char,List Paragraph11 Char,Bullet List Char,FooterText Char,Colorful List Accent 1 Char"/>
    <w:link w:val="ListParagraph"/>
    <w:uiPriority w:val="34"/>
    <w:qFormat/>
    <w:rsid w:val="003542F1"/>
    <w:rPr>
      <w:rFonts w:ascii="Calibri" w:hAnsi="Calibri" w:cs="Calibri"/>
    </w:rPr>
  </w:style>
  <w:style w:type="table" w:styleId="TableGrid">
    <w:name w:val="Table Grid"/>
    <w:basedOn w:val="TableNormal"/>
    <w:uiPriority w:val="39"/>
    <w:rsid w:val="00AE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19A"/>
    <w:rPr>
      <w:color w:val="0000FF"/>
      <w:u w:val="single"/>
    </w:rPr>
  </w:style>
  <w:style w:type="character" w:customStyle="1" w:styleId="UnresolvedMention1">
    <w:name w:val="Unresolved Mention1"/>
    <w:basedOn w:val="DefaultParagraphFont"/>
    <w:uiPriority w:val="99"/>
    <w:semiHidden/>
    <w:unhideWhenUsed/>
    <w:rsid w:val="00100324"/>
    <w:rPr>
      <w:color w:val="605E5C"/>
      <w:shd w:val="clear" w:color="auto" w:fill="E1DFDD"/>
    </w:rPr>
  </w:style>
  <w:style w:type="character" w:styleId="Strong">
    <w:name w:val="Strong"/>
    <w:basedOn w:val="DefaultParagraphFont"/>
    <w:uiPriority w:val="22"/>
    <w:qFormat/>
    <w:rsid w:val="004405C3"/>
    <w:rPr>
      <w:b/>
      <w:bCs/>
    </w:rPr>
  </w:style>
  <w:style w:type="paragraph" w:customStyle="1" w:styleId="xmsolistparagraph">
    <w:name w:val="x_msolistparagraph"/>
    <w:basedOn w:val="Normal"/>
    <w:rsid w:val="0053743D"/>
    <w:pPr>
      <w:spacing w:before="0" w:after="0"/>
      <w:ind w:left="720"/>
    </w:pPr>
    <w:rPr>
      <w:rFonts w:ascii="Calibri" w:hAnsi="Calibri" w:cs="Calibri"/>
      <w:sz w:val="22"/>
      <w:szCs w:val="22"/>
      <w:lang w:val="nl-NL" w:eastAsia="nl-NL"/>
    </w:rPr>
  </w:style>
  <w:style w:type="paragraph" w:styleId="FootnoteText">
    <w:name w:val="footnote text"/>
    <w:basedOn w:val="Normal"/>
    <w:link w:val="FootnoteTextChar"/>
    <w:uiPriority w:val="99"/>
    <w:semiHidden/>
    <w:unhideWhenUsed/>
    <w:rsid w:val="00F22C24"/>
    <w:pPr>
      <w:spacing w:before="0" w:after="0"/>
    </w:pPr>
    <w:rPr>
      <w:rFonts w:ascii="Times New Roman" w:eastAsiaTheme="minorEastAsia" w:hAnsi="Times New Roman" w:cs="Times New Roman"/>
      <w:szCs w:val="20"/>
      <w:lang w:val="en-GB"/>
    </w:rPr>
  </w:style>
  <w:style w:type="character" w:customStyle="1" w:styleId="FootnoteTextChar">
    <w:name w:val="Footnote Text Char"/>
    <w:basedOn w:val="DefaultParagraphFont"/>
    <w:link w:val="FootnoteText"/>
    <w:uiPriority w:val="99"/>
    <w:semiHidden/>
    <w:rsid w:val="00F22C24"/>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F22C24"/>
    <w:rPr>
      <w:vertAlign w:val="superscript"/>
    </w:rPr>
  </w:style>
  <w:style w:type="character" w:customStyle="1" w:styleId="ui-provider">
    <w:name w:val="ui-provider"/>
    <w:basedOn w:val="DefaultParagraphFont"/>
    <w:rsid w:val="00A36920"/>
  </w:style>
  <w:style w:type="paragraph" w:customStyle="1" w:styleId="xmsonormal">
    <w:name w:val="x_msonormal"/>
    <w:basedOn w:val="Normal"/>
    <w:rsid w:val="00185D51"/>
    <w:pPr>
      <w:spacing w:before="0" w:after="0"/>
    </w:pPr>
    <w:rPr>
      <w:rFonts w:ascii="Calibri" w:hAnsi="Calibri" w:cs="Calibri"/>
      <w:sz w:val="22"/>
      <w:szCs w:val="22"/>
      <w:lang w:val="en-AU" w:eastAsia="en-AU"/>
    </w:rPr>
  </w:style>
  <w:style w:type="table" w:customStyle="1" w:styleId="TableGrid1">
    <w:name w:val="Table Grid1"/>
    <w:basedOn w:val="TableNormal"/>
    <w:next w:val="TableGrid"/>
    <w:uiPriority w:val="39"/>
    <w:rsid w:val="00871770"/>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C8A"/>
    <w:rPr>
      <w:rFonts w:asciiTheme="majorHAnsi" w:eastAsiaTheme="majorEastAsia" w:hAnsiTheme="majorHAnsi" w:cstheme="majorBidi"/>
      <w:color w:val="2F5496" w:themeColor="accent1" w:themeShade="BF"/>
      <w:sz w:val="32"/>
      <w:szCs w:val="32"/>
      <w:lang w:eastAsia="en-US"/>
    </w:rPr>
  </w:style>
  <w:style w:type="paragraph" w:styleId="Revision">
    <w:name w:val="Revision"/>
    <w:hidden/>
    <w:uiPriority w:val="99"/>
    <w:semiHidden/>
    <w:rsid w:val="001751B9"/>
    <w:pPr>
      <w:spacing w:after="0" w:line="240" w:lineRule="auto"/>
    </w:pPr>
    <w:rPr>
      <w:rFonts w:ascii="Roboto" w:eastAsiaTheme="minorHAnsi" w:hAnsi="Robo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690">
      <w:bodyDiv w:val="1"/>
      <w:marLeft w:val="0"/>
      <w:marRight w:val="0"/>
      <w:marTop w:val="0"/>
      <w:marBottom w:val="0"/>
      <w:divBdr>
        <w:top w:val="none" w:sz="0" w:space="0" w:color="auto"/>
        <w:left w:val="none" w:sz="0" w:space="0" w:color="auto"/>
        <w:bottom w:val="none" w:sz="0" w:space="0" w:color="auto"/>
        <w:right w:val="none" w:sz="0" w:space="0" w:color="auto"/>
      </w:divBdr>
      <w:divsChild>
        <w:div w:id="517155481">
          <w:marLeft w:val="547"/>
          <w:marRight w:val="0"/>
          <w:marTop w:val="120"/>
          <w:marBottom w:val="120"/>
          <w:divBdr>
            <w:top w:val="none" w:sz="0" w:space="0" w:color="auto"/>
            <w:left w:val="none" w:sz="0" w:space="0" w:color="auto"/>
            <w:bottom w:val="none" w:sz="0" w:space="0" w:color="auto"/>
            <w:right w:val="none" w:sz="0" w:space="0" w:color="auto"/>
          </w:divBdr>
        </w:div>
        <w:div w:id="744105925">
          <w:marLeft w:val="547"/>
          <w:marRight w:val="0"/>
          <w:marTop w:val="120"/>
          <w:marBottom w:val="120"/>
          <w:divBdr>
            <w:top w:val="none" w:sz="0" w:space="0" w:color="auto"/>
            <w:left w:val="none" w:sz="0" w:space="0" w:color="auto"/>
            <w:bottom w:val="none" w:sz="0" w:space="0" w:color="auto"/>
            <w:right w:val="none" w:sz="0" w:space="0" w:color="auto"/>
          </w:divBdr>
        </w:div>
        <w:div w:id="2128771553">
          <w:marLeft w:val="547"/>
          <w:marRight w:val="0"/>
          <w:marTop w:val="120"/>
          <w:marBottom w:val="120"/>
          <w:divBdr>
            <w:top w:val="none" w:sz="0" w:space="0" w:color="auto"/>
            <w:left w:val="none" w:sz="0" w:space="0" w:color="auto"/>
            <w:bottom w:val="none" w:sz="0" w:space="0" w:color="auto"/>
            <w:right w:val="none" w:sz="0" w:space="0" w:color="auto"/>
          </w:divBdr>
        </w:div>
        <w:div w:id="720251585">
          <w:marLeft w:val="547"/>
          <w:marRight w:val="0"/>
          <w:marTop w:val="120"/>
          <w:marBottom w:val="120"/>
          <w:divBdr>
            <w:top w:val="none" w:sz="0" w:space="0" w:color="auto"/>
            <w:left w:val="none" w:sz="0" w:space="0" w:color="auto"/>
            <w:bottom w:val="none" w:sz="0" w:space="0" w:color="auto"/>
            <w:right w:val="none" w:sz="0" w:space="0" w:color="auto"/>
          </w:divBdr>
        </w:div>
        <w:div w:id="852109213">
          <w:marLeft w:val="547"/>
          <w:marRight w:val="0"/>
          <w:marTop w:val="120"/>
          <w:marBottom w:val="120"/>
          <w:divBdr>
            <w:top w:val="none" w:sz="0" w:space="0" w:color="auto"/>
            <w:left w:val="none" w:sz="0" w:space="0" w:color="auto"/>
            <w:bottom w:val="none" w:sz="0" w:space="0" w:color="auto"/>
            <w:right w:val="none" w:sz="0" w:space="0" w:color="auto"/>
          </w:divBdr>
        </w:div>
        <w:div w:id="1405563647">
          <w:marLeft w:val="547"/>
          <w:marRight w:val="0"/>
          <w:marTop w:val="120"/>
          <w:marBottom w:val="120"/>
          <w:divBdr>
            <w:top w:val="none" w:sz="0" w:space="0" w:color="auto"/>
            <w:left w:val="none" w:sz="0" w:space="0" w:color="auto"/>
            <w:bottom w:val="none" w:sz="0" w:space="0" w:color="auto"/>
            <w:right w:val="none" w:sz="0" w:space="0" w:color="auto"/>
          </w:divBdr>
        </w:div>
        <w:div w:id="2040667335">
          <w:marLeft w:val="547"/>
          <w:marRight w:val="0"/>
          <w:marTop w:val="120"/>
          <w:marBottom w:val="120"/>
          <w:divBdr>
            <w:top w:val="none" w:sz="0" w:space="0" w:color="auto"/>
            <w:left w:val="none" w:sz="0" w:space="0" w:color="auto"/>
            <w:bottom w:val="none" w:sz="0" w:space="0" w:color="auto"/>
            <w:right w:val="none" w:sz="0" w:space="0" w:color="auto"/>
          </w:divBdr>
        </w:div>
      </w:divsChild>
    </w:div>
    <w:div w:id="84376544">
      <w:bodyDiv w:val="1"/>
      <w:marLeft w:val="0"/>
      <w:marRight w:val="0"/>
      <w:marTop w:val="0"/>
      <w:marBottom w:val="0"/>
      <w:divBdr>
        <w:top w:val="none" w:sz="0" w:space="0" w:color="auto"/>
        <w:left w:val="none" w:sz="0" w:space="0" w:color="auto"/>
        <w:bottom w:val="none" w:sz="0" w:space="0" w:color="auto"/>
        <w:right w:val="none" w:sz="0" w:space="0" w:color="auto"/>
      </w:divBdr>
    </w:div>
    <w:div w:id="316375008">
      <w:bodyDiv w:val="1"/>
      <w:marLeft w:val="0"/>
      <w:marRight w:val="0"/>
      <w:marTop w:val="0"/>
      <w:marBottom w:val="0"/>
      <w:divBdr>
        <w:top w:val="none" w:sz="0" w:space="0" w:color="auto"/>
        <w:left w:val="none" w:sz="0" w:space="0" w:color="auto"/>
        <w:bottom w:val="none" w:sz="0" w:space="0" w:color="auto"/>
        <w:right w:val="none" w:sz="0" w:space="0" w:color="auto"/>
      </w:divBdr>
    </w:div>
    <w:div w:id="363943037">
      <w:bodyDiv w:val="1"/>
      <w:marLeft w:val="0"/>
      <w:marRight w:val="0"/>
      <w:marTop w:val="0"/>
      <w:marBottom w:val="0"/>
      <w:divBdr>
        <w:top w:val="none" w:sz="0" w:space="0" w:color="auto"/>
        <w:left w:val="none" w:sz="0" w:space="0" w:color="auto"/>
        <w:bottom w:val="none" w:sz="0" w:space="0" w:color="auto"/>
        <w:right w:val="none" w:sz="0" w:space="0" w:color="auto"/>
      </w:divBdr>
    </w:div>
    <w:div w:id="452987650">
      <w:bodyDiv w:val="1"/>
      <w:marLeft w:val="0"/>
      <w:marRight w:val="0"/>
      <w:marTop w:val="0"/>
      <w:marBottom w:val="0"/>
      <w:divBdr>
        <w:top w:val="none" w:sz="0" w:space="0" w:color="auto"/>
        <w:left w:val="none" w:sz="0" w:space="0" w:color="auto"/>
        <w:bottom w:val="none" w:sz="0" w:space="0" w:color="auto"/>
        <w:right w:val="none" w:sz="0" w:space="0" w:color="auto"/>
      </w:divBdr>
    </w:div>
    <w:div w:id="473105130">
      <w:bodyDiv w:val="1"/>
      <w:marLeft w:val="0"/>
      <w:marRight w:val="0"/>
      <w:marTop w:val="0"/>
      <w:marBottom w:val="0"/>
      <w:divBdr>
        <w:top w:val="none" w:sz="0" w:space="0" w:color="auto"/>
        <w:left w:val="none" w:sz="0" w:space="0" w:color="auto"/>
        <w:bottom w:val="none" w:sz="0" w:space="0" w:color="auto"/>
        <w:right w:val="none" w:sz="0" w:space="0" w:color="auto"/>
      </w:divBdr>
    </w:div>
    <w:div w:id="534275875">
      <w:bodyDiv w:val="1"/>
      <w:marLeft w:val="0"/>
      <w:marRight w:val="0"/>
      <w:marTop w:val="0"/>
      <w:marBottom w:val="0"/>
      <w:divBdr>
        <w:top w:val="none" w:sz="0" w:space="0" w:color="auto"/>
        <w:left w:val="none" w:sz="0" w:space="0" w:color="auto"/>
        <w:bottom w:val="none" w:sz="0" w:space="0" w:color="auto"/>
        <w:right w:val="none" w:sz="0" w:space="0" w:color="auto"/>
      </w:divBdr>
    </w:div>
    <w:div w:id="604849303">
      <w:bodyDiv w:val="1"/>
      <w:marLeft w:val="0"/>
      <w:marRight w:val="0"/>
      <w:marTop w:val="0"/>
      <w:marBottom w:val="0"/>
      <w:divBdr>
        <w:top w:val="none" w:sz="0" w:space="0" w:color="auto"/>
        <w:left w:val="none" w:sz="0" w:space="0" w:color="auto"/>
        <w:bottom w:val="none" w:sz="0" w:space="0" w:color="auto"/>
        <w:right w:val="none" w:sz="0" w:space="0" w:color="auto"/>
      </w:divBdr>
    </w:div>
    <w:div w:id="610212612">
      <w:bodyDiv w:val="1"/>
      <w:marLeft w:val="0"/>
      <w:marRight w:val="0"/>
      <w:marTop w:val="0"/>
      <w:marBottom w:val="0"/>
      <w:divBdr>
        <w:top w:val="none" w:sz="0" w:space="0" w:color="auto"/>
        <w:left w:val="none" w:sz="0" w:space="0" w:color="auto"/>
        <w:bottom w:val="none" w:sz="0" w:space="0" w:color="auto"/>
        <w:right w:val="none" w:sz="0" w:space="0" w:color="auto"/>
      </w:divBdr>
    </w:div>
    <w:div w:id="747190922">
      <w:bodyDiv w:val="1"/>
      <w:marLeft w:val="0"/>
      <w:marRight w:val="0"/>
      <w:marTop w:val="0"/>
      <w:marBottom w:val="0"/>
      <w:divBdr>
        <w:top w:val="none" w:sz="0" w:space="0" w:color="auto"/>
        <w:left w:val="none" w:sz="0" w:space="0" w:color="auto"/>
        <w:bottom w:val="none" w:sz="0" w:space="0" w:color="auto"/>
        <w:right w:val="none" w:sz="0" w:space="0" w:color="auto"/>
      </w:divBdr>
      <w:divsChild>
        <w:div w:id="543368303">
          <w:marLeft w:val="547"/>
          <w:marRight w:val="0"/>
          <w:marTop w:val="120"/>
          <w:marBottom w:val="120"/>
          <w:divBdr>
            <w:top w:val="none" w:sz="0" w:space="0" w:color="auto"/>
            <w:left w:val="none" w:sz="0" w:space="0" w:color="auto"/>
            <w:bottom w:val="none" w:sz="0" w:space="0" w:color="auto"/>
            <w:right w:val="none" w:sz="0" w:space="0" w:color="auto"/>
          </w:divBdr>
        </w:div>
        <w:div w:id="1964076852">
          <w:marLeft w:val="547"/>
          <w:marRight w:val="0"/>
          <w:marTop w:val="120"/>
          <w:marBottom w:val="120"/>
          <w:divBdr>
            <w:top w:val="none" w:sz="0" w:space="0" w:color="auto"/>
            <w:left w:val="none" w:sz="0" w:space="0" w:color="auto"/>
            <w:bottom w:val="none" w:sz="0" w:space="0" w:color="auto"/>
            <w:right w:val="none" w:sz="0" w:space="0" w:color="auto"/>
          </w:divBdr>
        </w:div>
        <w:div w:id="933783312">
          <w:marLeft w:val="547"/>
          <w:marRight w:val="0"/>
          <w:marTop w:val="120"/>
          <w:marBottom w:val="120"/>
          <w:divBdr>
            <w:top w:val="none" w:sz="0" w:space="0" w:color="auto"/>
            <w:left w:val="none" w:sz="0" w:space="0" w:color="auto"/>
            <w:bottom w:val="none" w:sz="0" w:space="0" w:color="auto"/>
            <w:right w:val="none" w:sz="0" w:space="0" w:color="auto"/>
          </w:divBdr>
        </w:div>
        <w:div w:id="384573644">
          <w:marLeft w:val="547"/>
          <w:marRight w:val="0"/>
          <w:marTop w:val="120"/>
          <w:marBottom w:val="120"/>
          <w:divBdr>
            <w:top w:val="none" w:sz="0" w:space="0" w:color="auto"/>
            <w:left w:val="none" w:sz="0" w:space="0" w:color="auto"/>
            <w:bottom w:val="none" w:sz="0" w:space="0" w:color="auto"/>
            <w:right w:val="none" w:sz="0" w:space="0" w:color="auto"/>
          </w:divBdr>
        </w:div>
        <w:div w:id="2082173926">
          <w:marLeft w:val="547"/>
          <w:marRight w:val="0"/>
          <w:marTop w:val="120"/>
          <w:marBottom w:val="120"/>
          <w:divBdr>
            <w:top w:val="none" w:sz="0" w:space="0" w:color="auto"/>
            <w:left w:val="none" w:sz="0" w:space="0" w:color="auto"/>
            <w:bottom w:val="none" w:sz="0" w:space="0" w:color="auto"/>
            <w:right w:val="none" w:sz="0" w:space="0" w:color="auto"/>
          </w:divBdr>
        </w:div>
        <w:div w:id="33696105">
          <w:marLeft w:val="547"/>
          <w:marRight w:val="0"/>
          <w:marTop w:val="120"/>
          <w:marBottom w:val="120"/>
          <w:divBdr>
            <w:top w:val="none" w:sz="0" w:space="0" w:color="auto"/>
            <w:left w:val="none" w:sz="0" w:space="0" w:color="auto"/>
            <w:bottom w:val="none" w:sz="0" w:space="0" w:color="auto"/>
            <w:right w:val="none" w:sz="0" w:space="0" w:color="auto"/>
          </w:divBdr>
        </w:div>
      </w:divsChild>
    </w:div>
    <w:div w:id="851602681">
      <w:bodyDiv w:val="1"/>
      <w:marLeft w:val="0"/>
      <w:marRight w:val="0"/>
      <w:marTop w:val="0"/>
      <w:marBottom w:val="0"/>
      <w:divBdr>
        <w:top w:val="none" w:sz="0" w:space="0" w:color="auto"/>
        <w:left w:val="none" w:sz="0" w:space="0" w:color="auto"/>
        <w:bottom w:val="none" w:sz="0" w:space="0" w:color="auto"/>
        <w:right w:val="none" w:sz="0" w:space="0" w:color="auto"/>
      </w:divBdr>
    </w:div>
    <w:div w:id="924607253">
      <w:bodyDiv w:val="1"/>
      <w:marLeft w:val="0"/>
      <w:marRight w:val="0"/>
      <w:marTop w:val="0"/>
      <w:marBottom w:val="0"/>
      <w:divBdr>
        <w:top w:val="none" w:sz="0" w:space="0" w:color="auto"/>
        <w:left w:val="none" w:sz="0" w:space="0" w:color="auto"/>
        <w:bottom w:val="none" w:sz="0" w:space="0" w:color="auto"/>
        <w:right w:val="none" w:sz="0" w:space="0" w:color="auto"/>
      </w:divBdr>
    </w:div>
    <w:div w:id="1084693054">
      <w:bodyDiv w:val="1"/>
      <w:marLeft w:val="0"/>
      <w:marRight w:val="0"/>
      <w:marTop w:val="0"/>
      <w:marBottom w:val="0"/>
      <w:divBdr>
        <w:top w:val="none" w:sz="0" w:space="0" w:color="auto"/>
        <w:left w:val="none" w:sz="0" w:space="0" w:color="auto"/>
        <w:bottom w:val="none" w:sz="0" w:space="0" w:color="auto"/>
        <w:right w:val="none" w:sz="0" w:space="0" w:color="auto"/>
      </w:divBdr>
    </w:div>
    <w:div w:id="1440183327">
      <w:bodyDiv w:val="1"/>
      <w:marLeft w:val="0"/>
      <w:marRight w:val="0"/>
      <w:marTop w:val="0"/>
      <w:marBottom w:val="0"/>
      <w:divBdr>
        <w:top w:val="none" w:sz="0" w:space="0" w:color="auto"/>
        <w:left w:val="none" w:sz="0" w:space="0" w:color="auto"/>
        <w:bottom w:val="none" w:sz="0" w:space="0" w:color="auto"/>
        <w:right w:val="none" w:sz="0" w:space="0" w:color="auto"/>
      </w:divBdr>
    </w:div>
    <w:div w:id="1488981238">
      <w:bodyDiv w:val="1"/>
      <w:marLeft w:val="0"/>
      <w:marRight w:val="0"/>
      <w:marTop w:val="0"/>
      <w:marBottom w:val="0"/>
      <w:divBdr>
        <w:top w:val="none" w:sz="0" w:space="0" w:color="auto"/>
        <w:left w:val="none" w:sz="0" w:space="0" w:color="auto"/>
        <w:bottom w:val="none" w:sz="0" w:space="0" w:color="auto"/>
        <w:right w:val="none" w:sz="0" w:space="0" w:color="auto"/>
      </w:divBdr>
    </w:div>
    <w:div w:id="1623993315">
      <w:bodyDiv w:val="1"/>
      <w:marLeft w:val="0"/>
      <w:marRight w:val="0"/>
      <w:marTop w:val="0"/>
      <w:marBottom w:val="0"/>
      <w:divBdr>
        <w:top w:val="none" w:sz="0" w:space="0" w:color="auto"/>
        <w:left w:val="none" w:sz="0" w:space="0" w:color="auto"/>
        <w:bottom w:val="none" w:sz="0" w:space="0" w:color="auto"/>
        <w:right w:val="none" w:sz="0" w:space="0" w:color="auto"/>
      </w:divBdr>
    </w:div>
    <w:div w:id="1813475136">
      <w:bodyDiv w:val="1"/>
      <w:marLeft w:val="0"/>
      <w:marRight w:val="0"/>
      <w:marTop w:val="0"/>
      <w:marBottom w:val="0"/>
      <w:divBdr>
        <w:top w:val="none" w:sz="0" w:space="0" w:color="auto"/>
        <w:left w:val="none" w:sz="0" w:space="0" w:color="auto"/>
        <w:bottom w:val="none" w:sz="0" w:space="0" w:color="auto"/>
        <w:right w:val="none" w:sz="0" w:space="0" w:color="auto"/>
      </w:divBdr>
    </w:div>
    <w:div w:id="1844473161">
      <w:bodyDiv w:val="1"/>
      <w:marLeft w:val="0"/>
      <w:marRight w:val="0"/>
      <w:marTop w:val="0"/>
      <w:marBottom w:val="0"/>
      <w:divBdr>
        <w:top w:val="none" w:sz="0" w:space="0" w:color="auto"/>
        <w:left w:val="none" w:sz="0" w:space="0" w:color="auto"/>
        <w:bottom w:val="none" w:sz="0" w:space="0" w:color="auto"/>
        <w:right w:val="none" w:sz="0" w:space="0" w:color="auto"/>
      </w:divBdr>
    </w:div>
    <w:div w:id="1910531025">
      <w:bodyDiv w:val="1"/>
      <w:marLeft w:val="0"/>
      <w:marRight w:val="0"/>
      <w:marTop w:val="0"/>
      <w:marBottom w:val="0"/>
      <w:divBdr>
        <w:top w:val="none" w:sz="0" w:space="0" w:color="auto"/>
        <w:left w:val="none" w:sz="0" w:space="0" w:color="auto"/>
        <w:bottom w:val="none" w:sz="0" w:space="0" w:color="auto"/>
        <w:right w:val="none" w:sz="0" w:space="0" w:color="auto"/>
      </w:divBdr>
    </w:div>
    <w:div w:id="2064938843">
      <w:bodyDiv w:val="1"/>
      <w:marLeft w:val="0"/>
      <w:marRight w:val="0"/>
      <w:marTop w:val="0"/>
      <w:marBottom w:val="0"/>
      <w:divBdr>
        <w:top w:val="none" w:sz="0" w:space="0" w:color="auto"/>
        <w:left w:val="none" w:sz="0" w:space="0" w:color="auto"/>
        <w:bottom w:val="none" w:sz="0" w:space="0" w:color="auto"/>
        <w:right w:val="none" w:sz="0" w:space="0" w:color="auto"/>
      </w:divBdr>
    </w:div>
    <w:div w:id="2142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94B510D92F64DA8B31EC4F1A581D6" ma:contentTypeVersion="18" ma:contentTypeDescription="Create a new document." ma:contentTypeScope="" ma:versionID="1b90c46bc513877e3f12e4da12e8ec90">
  <xsd:schema xmlns:xsd="http://www.w3.org/2001/XMLSchema" xmlns:xs="http://www.w3.org/2001/XMLSchema" xmlns:p="http://schemas.microsoft.com/office/2006/metadata/properties" xmlns:ns3="1ed1db41-6626-4aeb-a017-e3c9148cf25c" xmlns:ns4="c03fb131-b18b-4f1d-99cc-81ed62be0823" targetNamespace="http://schemas.microsoft.com/office/2006/metadata/properties" ma:root="true" ma:fieldsID="b92b1d6b53c64589f7fc14d57e575c84" ns3:_="" ns4:_="">
    <xsd:import namespace="1ed1db41-6626-4aeb-a017-e3c9148cf25c"/>
    <xsd:import namespace="c03fb131-b18b-4f1d-99cc-81ed62be08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1db41-6626-4aeb-a017-e3c9148cf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fb131-b18b-4f1d-99cc-81ed62be08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ed1db41-6626-4aeb-a017-e3c9148cf25c" xsi:nil="true"/>
  </documentManagement>
</p:properties>
</file>

<file path=customXml/itemProps1.xml><?xml version="1.0" encoding="utf-8"?>
<ds:datastoreItem xmlns:ds="http://schemas.openxmlformats.org/officeDocument/2006/customXml" ds:itemID="{95A960CC-F13E-4AFA-83C5-FBAA421AB2B0}">
  <ds:schemaRefs>
    <ds:schemaRef ds:uri="http://schemas.openxmlformats.org/officeDocument/2006/bibliography"/>
  </ds:schemaRefs>
</ds:datastoreItem>
</file>

<file path=customXml/itemProps2.xml><?xml version="1.0" encoding="utf-8"?>
<ds:datastoreItem xmlns:ds="http://schemas.openxmlformats.org/officeDocument/2006/customXml" ds:itemID="{31404762-2241-4477-A2FC-114D52FFEA86}">
  <ds:schemaRefs>
    <ds:schemaRef ds:uri="http://schemas.microsoft.com/sharepoint/v3/contenttype/forms"/>
  </ds:schemaRefs>
</ds:datastoreItem>
</file>

<file path=customXml/itemProps3.xml><?xml version="1.0" encoding="utf-8"?>
<ds:datastoreItem xmlns:ds="http://schemas.openxmlformats.org/officeDocument/2006/customXml" ds:itemID="{04BCDCB6-1CB5-42CB-ACC9-2D3030D13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1db41-6626-4aeb-a017-e3c9148cf25c"/>
    <ds:schemaRef ds:uri="c03fb131-b18b-4f1d-99cc-81ed62be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A1259-C8AE-4B4E-AA8B-0DC401D52129}">
  <ds:schemaRefs>
    <ds:schemaRef ds:uri="http://schemas.microsoft.com/office/2006/metadata/properties"/>
    <ds:schemaRef ds:uri="http://schemas.microsoft.com/office/infopath/2007/PartnerControls"/>
    <ds:schemaRef ds:uri="1ed1db41-6626-4aeb-a017-e3c9148cf25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1725</Words>
  <Characters>9834</Characters>
  <Application>Microsoft Office Word</Application>
  <DocSecurity>4</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UNOG</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Aaron Eike</dc:creator>
  <cp:keywords/>
  <dc:description/>
  <cp:lastModifiedBy>John Cawcutt</cp:lastModifiedBy>
  <cp:revision>2</cp:revision>
  <cp:lastPrinted>2023-04-20T06:00:00Z</cp:lastPrinted>
  <dcterms:created xsi:type="dcterms:W3CDTF">2024-10-23T23:24:00Z</dcterms:created>
  <dcterms:modified xsi:type="dcterms:W3CDTF">2024-10-23T23:24:00Z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0x010100A5694B510D92F64DA8B31EC4F1A581D6</vt:lpwstr>
  </property>
  <property fmtid="{D5CDD505-2E9C-101B-9397-08002B2CF9AE}" pid="3" name="MediaServiceImageTags">
    <vt:lpwstr/>
  </property>
</Properties>
</file>