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A4E2B" w14:textId="77777777" w:rsidR="00D417C5" w:rsidRPr="00D417C5" w:rsidRDefault="00D417C5" w:rsidP="00D417C5">
      <w:pPr>
        <w:widowControl w:val="0"/>
        <w:spacing w:line="240" w:lineRule="auto"/>
        <w:ind w:left="576" w:right="-20"/>
        <w:rPr>
          <w:rFonts w:asciiTheme="minorBidi" w:eastAsia="Arial" w:hAnsiTheme="minorBidi" w:cstheme="minorBidi"/>
          <w:b/>
          <w:bCs/>
          <w:color w:val="000000"/>
          <w:sz w:val="26"/>
          <w:szCs w:val="26"/>
          <w:rtl/>
        </w:rPr>
      </w:pPr>
      <w:bookmarkStart w:id="0" w:name="_page_3_0"/>
      <w:r w:rsidRPr="00D417C5">
        <w:rPr>
          <w:rFonts w:asciiTheme="minorBidi" w:hAnsiTheme="minorBidi" w:cstheme="minorBidi"/>
          <w:b/>
          <w:bCs/>
          <w:color w:val="000000"/>
          <w:sz w:val="26"/>
          <w:szCs w:val="26"/>
          <w:rtl/>
        </w:rPr>
        <w:t>الملحق (ب)2:</w:t>
      </w:r>
      <w:r w:rsidRPr="00D417C5">
        <w:rPr>
          <w:rFonts w:asciiTheme="minorBidi" w:hAnsiTheme="minorBidi" w:cstheme="minorBidi"/>
          <w:b/>
          <w:bCs/>
          <w:color w:val="000000"/>
          <w:sz w:val="26"/>
          <w:szCs w:val="26"/>
        </w:rPr>
        <w:t xml:space="preserve"> </w:t>
      </w:r>
      <w:r w:rsidRPr="00D417C5">
        <w:rPr>
          <w:rFonts w:asciiTheme="minorBidi" w:hAnsiTheme="minorBidi" w:cstheme="minorBidi"/>
          <w:b/>
          <w:bCs/>
          <w:color w:val="000000"/>
          <w:sz w:val="26"/>
          <w:szCs w:val="26"/>
          <w:rtl/>
        </w:rPr>
        <w:t>دليل إدارة الإعلام</w:t>
      </w:r>
    </w:p>
    <w:p w14:paraId="18A57BC6" w14:textId="77777777" w:rsidR="00D417C5" w:rsidRDefault="00D417C5" w:rsidP="00D417C5">
      <w:pPr>
        <w:spacing w:after="12" w:line="140" w:lineRule="exact"/>
        <w:rPr>
          <w:rFonts w:ascii="Arial" w:eastAsia="Arial" w:hAnsi="Arial" w:cs="Arial"/>
          <w:sz w:val="14"/>
          <w:szCs w:val="14"/>
        </w:rPr>
      </w:pPr>
    </w:p>
    <w:p w14:paraId="1F8A1E98" w14:textId="77777777" w:rsidR="00D417C5" w:rsidRPr="00D417C5" w:rsidRDefault="00D417C5" w:rsidP="00D417C5">
      <w:pPr>
        <w:widowControl w:val="0"/>
        <w:spacing w:line="240" w:lineRule="auto"/>
        <w:ind w:right="-20"/>
        <w:rPr>
          <w:rFonts w:ascii="Arial" w:hAnsi="Arial" w:cs="Arial"/>
          <w:b/>
          <w:bCs/>
          <w:color w:val="000000"/>
          <w:sz w:val="24"/>
          <w:rtl/>
        </w:rPr>
      </w:pPr>
      <w:r w:rsidRPr="00D417C5">
        <w:rPr>
          <w:rFonts w:ascii="Arial" w:hAnsi="Arial" w:cs="Arial" w:hint="cs"/>
          <w:b/>
          <w:bCs/>
          <w:color w:val="000000"/>
          <w:sz w:val="24"/>
          <w:rtl/>
        </w:rPr>
        <w:t>"الأمور الواجب فعلها" في أثناء المقابلات</w:t>
      </w:r>
    </w:p>
    <w:p w14:paraId="10C46186" w14:textId="77777777" w:rsidR="00D417C5" w:rsidRDefault="00D417C5" w:rsidP="00D417C5">
      <w:pPr>
        <w:spacing w:after="16" w:line="220" w:lineRule="exact"/>
        <w:rPr>
          <w:rFonts w:ascii="Arial" w:eastAsia="Arial" w:hAnsi="Arial" w:cs="Arial"/>
        </w:rPr>
      </w:pPr>
    </w:p>
    <w:p w14:paraId="58DDFCEA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1.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يُعد سلوك أعضاء فريق البحث والإنقاذ في المناطق الحضرية المنتشر مثار قلق رئيسيًا للفريق الاستشاري الدولي للبحث والإنقاذ والبلدان المساعدة والمتضرّرة والمسؤولين المحليين للبلد المتضرّر.</w:t>
      </w:r>
    </w:p>
    <w:p w14:paraId="573C6F6E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2.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اسأل عن اسم المراسل.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ثم استعن به في استجابتك.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3.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استخدم اسمك الكامل،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فالألقاب غير ملائمة.</w:t>
      </w:r>
    </w:p>
    <w:p w14:paraId="448BA14F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4.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اختر الموقع (إذا كان ذلك ممكنًا).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واحرص على الشعور بالراحة تجاه موقع إجراء المقابلة.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وراعي ما هو موجود في الخلفية.</w:t>
      </w:r>
    </w:p>
    <w:p w14:paraId="3BB81F14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5.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اختر الوقت (إذا كان ذلك ممكنًا)،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إذا كنت تود الانتظار لمدة خمس دقائق أخرى، فلتسأل المراسل إذا كان ذلك ممكنًا.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ومع ذلك، يجب أن تراعي أن المراسل مقيد بموعد نهائي.</w:t>
      </w:r>
    </w:p>
    <w:p w14:paraId="218D11C4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6.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تحلَ بالهدوء.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لأن تصرّفك وسيطرتك الواضحة على الموقف لهما أهمة كبيرة في تحديد وتيرة تطور الأحداث.</w:t>
      </w:r>
    </w:p>
    <w:p w14:paraId="3BEF5B54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7.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كن صادقًا.</w:t>
      </w:r>
    </w:p>
    <w:p w14:paraId="688F7829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8.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كن متعاونًا.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حيث تقع على عاتقك مسؤولية الشرح للجمهور.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هناك إجابة لمعظم الأسئلة، وإن كنت لا تعرف هذه الإجابة الآن، فأخبرهم أنك لن تتوانى في تحديد الحقائق المطلوبة.</w:t>
      </w:r>
    </w:p>
    <w:p w14:paraId="6301A425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9.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تصرّف بمهنية.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ولا تدع لمشاعرك الشخصية تجاه وسائل الإعلام أو هذا المراسل بوجه عام أن تؤثر على استجابتك.</w:t>
      </w:r>
    </w:p>
    <w:p w14:paraId="510304D2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10.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تحلَ بالصبر.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وتوقع أن توجه إليك أسئلة سخيفة،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ولا تغضب إذا وجهت إليك أسئلة غريبة أو تعكر المزاج.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وعند طرح السؤال ذاته مرة أخرى، كرر إجابتك دون انزعاج.</w:t>
      </w:r>
    </w:p>
    <w:p w14:paraId="7BDCBCE9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11.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خُذ وقتك.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وإذا ارتكبت خطأً في أثناء مقابلة مسجلة أو غير مذاعة، فأشر إلى أنك تريد بدء الإجابة مرة أخرى.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وإذا كانت المقابلة مذاعة مباشرة فابدأ من جديد.</w:t>
      </w:r>
    </w:p>
    <w:p w14:paraId="5E482191" w14:textId="77777777" w:rsidR="00D417C5" w:rsidRPr="00D417C5" w:rsidRDefault="00D417C5" w:rsidP="00D417C5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D417C5">
        <w:rPr>
          <w:rFonts w:asciiTheme="minorBidi" w:hAnsiTheme="minorBidi" w:cstheme="minorBidi" w:hint="cs"/>
          <w:color w:val="000000"/>
          <w:sz w:val="24"/>
          <w:rtl/>
        </w:rPr>
        <w:t>12.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ab/>
        <w:t>ضمّن السؤال في إجابتك،</w:t>
      </w:r>
      <w:r w:rsidRPr="00D417C5">
        <w:rPr>
          <w:rFonts w:asciiTheme="minorBidi" w:hAnsiTheme="minorBidi" w:cstheme="minorBidi"/>
          <w:color w:val="000000"/>
          <w:sz w:val="24"/>
        </w:rPr>
        <w:t xml:space="preserve"> </w:t>
      </w:r>
      <w:r w:rsidRPr="00D417C5">
        <w:rPr>
          <w:rFonts w:asciiTheme="minorBidi" w:hAnsiTheme="minorBidi" w:cstheme="minorBidi" w:hint="cs"/>
          <w:color w:val="000000"/>
          <w:sz w:val="24"/>
          <w:rtl/>
        </w:rPr>
        <w:t>فتكرار السؤال في الإجابة يمكننا من الخروج "بمقتطع صوتي" كامل.</w:t>
      </w:r>
    </w:p>
    <w:p w14:paraId="0106C4F3" w14:textId="7CF70B76" w:rsidR="00D417C5" w:rsidRDefault="00D417C5" w:rsidP="00353D1F">
      <w:pPr>
        <w:widowControl w:val="0"/>
        <w:spacing w:line="240" w:lineRule="auto"/>
        <w:ind w:right="-20"/>
        <w:rPr>
          <w:rFonts w:ascii="Arial" w:hAnsi="Arial" w:cs="Arial"/>
          <w:b/>
          <w:bCs/>
          <w:color w:val="000000"/>
          <w:sz w:val="24"/>
        </w:rPr>
      </w:pPr>
    </w:p>
    <w:p w14:paraId="458DB859" w14:textId="77777777" w:rsidR="00D417C5" w:rsidRDefault="00D417C5" w:rsidP="00353D1F">
      <w:pPr>
        <w:widowControl w:val="0"/>
        <w:spacing w:line="240" w:lineRule="auto"/>
        <w:ind w:right="-20"/>
        <w:rPr>
          <w:rFonts w:ascii="Arial" w:hAnsi="Arial" w:cs="Arial"/>
          <w:b/>
          <w:bCs/>
          <w:color w:val="000000"/>
          <w:sz w:val="24"/>
        </w:rPr>
      </w:pPr>
    </w:p>
    <w:p w14:paraId="4F840896" w14:textId="77777777" w:rsidR="00D417C5" w:rsidRDefault="00D417C5" w:rsidP="00353D1F">
      <w:pPr>
        <w:widowControl w:val="0"/>
        <w:spacing w:line="240" w:lineRule="auto"/>
        <w:ind w:right="-20"/>
        <w:rPr>
          <w:rFonts w:ascii="Arial" w:hAnsi="Arial" w:cs="Arial"/>
          <w:b/>
          <w:bCs/>
          <w:color w:val="000000"/>
          <w:sz w:val="24"/>
        </w:rPr>
      </w:pPr>
    </w:p>
    <w:p w14:paraId="3C51202F" w14:textId="7BBE5306" w:rsidR="00353D1F" w:rsidRPr="00937188" w:rsidRDefault="00353D1F" w:rsidP="00353D1F">
      <w:pPr>
        <w:widowControl w:val="0"/>
        <w:spacing w:line="240" w:lineRule="auto"/>
        <w:ind w:right="-20"/>
        <w:rPr>
          <w:rFonts w:ascii="Arial" w:hAnsi="Arial" w:cs="Arial"/>
          <w:b/>
          <w:bCs/>
          <w:color w:val="000000"/>
          <w:sz w:val="24"/>
          <w:rtl/>
        </w:rPr>
      </w:pPr>
      <w:r w:rsidRPr="00937188">
        <w:rPr>
          <w:rFonts w:ascii="Arial" w:hAnsi="Arial" w:cs="Arial" w:hint="cs"/>
          <w:b/>
          <w:bCs/>
          <w:color w:val="000000"/>
          <w:sz w:val="24"/>
          <w:rtl/>
        </w:rPr>
        <w:t>"الأمور التي لا يجب فعلها" في أثناء إجراء المقابلات</w:t>
      </w:r>
    </w:p>
    <w:p w14:paraId="0F4C89C9" w14:textId="77777777" w:rsidR="00353D1F" w:rsidRDefault="00353D1F" w:rsidP="00353D1F">
      <w:pPr>
        <w:spacing w:after="16" w:line="220" w:lineRule="exact"/>
        <w:rPr>
          <w:rFonts w:ascii="Arial" w:eastAsia="Arial" w:hAnsi="Arial" w:cs="Arial"/>
        </w:rPr>
      </w:pPr>
    </w:p>
    <w:p w14:paraId="064EAE47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1.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تمارس التمييز ضد أي نوع من الصحافة أو أي وكالة صحفية بعينها.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يجب أن تكون متاحًا لجميع وسائل الإعلام، مثل التلفزيون أو الراديو أو الصحافة على مستوى البلد أو المحلية أو الصحافة الأجنبية أو الوطنية.</w:t>
      </w:r>
    </w:p>
    <w:p w14:paraId="13808D7F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2.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ترد بعبارة "لا تعليق".</w:t>
      </w:r>
    </w:p>
    <w:p w14:paraId="45C1015A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3.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تقدم رأيك الشخصي.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والتزم بالحقائق.</w:t>
      </w:r>
    </w:p>
    <w:p w14:paraId="185DA6B9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4.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تخرج عن السياق،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أي شيء تقوله قد يستخدم وسوف يستخدم ضدك.</w:t>
      </w:r>
    </w:p>
    <w:p w14:paraId="5BD1D68E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5.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تكذب.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فالكذب عن غير قصد يُعد خطأً،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والكذب عن قصد يُعد غباءً.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6.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لا تخادع.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فالحقيقة ستظهر.</w:t>
      </w:r>
    </w:p>
    <w:p w14:paraId="1C20ED24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7.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تأخذ موقفًا دفاعيًا.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فوسائل الإعلام وجمهورها يميزون الموقف الدفاعي ويميلون إلى الاعتقاد بأنك تخفي شيئًا ما.</w:t>
      </w:r>
    </w:p>
    <w:p w14:paraId="3636329B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8.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تخف،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فالخوف منهك ولا يعد ميزة تريد إظهارها.</w:t>
      </w:r>
    </w:p>
    <w:p w14:paraId="58402472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9.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تراوغ،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وكن صريحًا حيال ما تعرفه عن الموقف وما تخطط لفعله للتخفيف من حدة الكارثة.</w:t>
      </w:r>
    </w:p>
    <w:p w14:paraId="2FC315D6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lastRenderedPageBreak/>
        <w:t>10.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تستخدم المفردات التخصصية.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فالجمهور غير ملم بالكثير من اللغة المستخدمة في هذا المجال.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11.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تجنب المواجهة،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فليس هذا هو الوقت المناسب لإخبار المراسل بمدى كرهك لوسائل الإعلام.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12.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لا تحاول الحديث وإدارة كارثة في ذات الوقت.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لن تؤدي على نحو جيد في أي منهما.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13.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لا ترتدِ نظارة شمسية.</w:t>
      </w:r>
    </w:p>
    <w:p w14:paraId="6A298636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14.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تُدخن.</w:t>
      </w:r>
    </w:p>
    <w:p w14:paraId="560EACCB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15.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تعِد بنتائج معينة أو تطلق تخمينات.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16.</w:t>
      </w:r>
      <w:r w:rsidRPr="00937188">
        <w:rPr>
          <w:rFonts w:asciiTheme="minorBidi" w:hAnsiTheme="minorBidi" w:cstheme="minorBidi"/>
          <w:color w:val="000000"/>
          <w:sz w:val="24"/>
        </w:rPr>
        <w:t xml:space="preserve"> 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>لا ترد على الشائعات.</w:t>
      </w:r>
    </w:p>
    <w:p w14:paraId="0C07C629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17.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تكرر الأسئلة الموجهة.</w:t>
      </w:r>
    </w:p>
    <w:p w14:paraId="2149C147" w14:textId="77777777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18.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تستنزف جهود البلد المتضرّر أو أي منظمة أخرى.</w:t>
      </w:r>
    </w:p>
    <w:p w14:paraId="6EC353A4" w14:textId="65AF12FF" w:rsidR="00353D1F" w:rsidRPr="00937188" w:rsidRDefault="00353D1F" w:rsidP="00353D1F">
      <w:pPr>
        <w:widowControl w:val="0"/>
        <w:spacing w:after="40" w:line="277" w:lineRule="auto"/>
        <w:ind w:left="720" w:right="540" w:hanging="359"/>
        <w:rPr>
          <w:rFonts w:asciiTheme="minorBidi" w:hAnsiTheme="minorBidi" w:cstheme="minorBidi"/>
          <w:color w:val="000000"/>
          <w:sz w:val="24"/>
          <w:rtl/>
        </w:rPr>
      </w:pPr>
      <w:r w:rsidRPr="00937188">
        <w:rPr>
          <w:rFonts w:asciiTheme="minorBidi" w:hAnsiTheme="minorBidi" w:cstheme="minorBidi" w:hint="cs"/>
          <w:color w:val="000000"/>
          <w:sz w:val="24"/>
          <w:rtl/>
        </w:rPr>
        <w:t>19.</w:t>
      </w:r>
      <w:r w:rsidRPr="00937188">
        <w:rPr>
          <w:rFonts w:asciiTheme="minorBidi" w:hAnsiTheme="minorBidi" w:cstheme="minorBidi" w:hint="cs"/>
          <w:color w:val="000000"/>
          <w:sz w:val="24"/>
          <w:rtl/>
        </w:rPr>
        <w:tab/>
        <w:t>لا تقارن الاستجابة لكارثة ما باستجابة أخرى.</w:t>
      </w:r>
    </w:p>
    <w:p w14:paraId="17EECF9A" w14:textId="3F9EF361" w:rsidR="00353D1F" w:rsidRDefault="00353D1F" w:rsidP="00CF06B8">
      <w:pPr>
        <w:widowControl w:val="0"/>
        <w:spacing w:line="240" w:lineRule="auto"/>
        <w:ind w:left="576" w:right="-20"/>
        <w:rPr>
          <w:rFonts w:asciiTheme="minorBidi" w:hAnsiTheme="minorBidi" w:cstheme="minorBidi"/>
          <w:b/>
          <w:bCs/>
          <w:color w:val="000000"/>
        </w:rPr>
      </w:pPr>
    </w:p>
    <w:bookmarkEnd w:id="0"/>
    <w:p w14:paraId="4FEB9F10" w14:textId="1D4205F3" w:rsidR="00353D1F" w:rsidRDefault="00353D1F" w:rsidP="00CF06B8">
      <w:pPr>
        <w:widowControl w:val="0"/>
        <w:spacing w:line="240" w:lineRule="auto"/>
        <w:ind w:left="576" w:right="-20"/>
        <w:rPr>
          <w:rFonts w:asciiTheme="minorBidi" w:hAnsiTheme="minorBidi" w:cstheme="minorBidi"/>
          <w:b/>
          <w:bCs/>
          <w:color w:val="000000"/>
        </w:rPr>
      </w:pPr>
    </w:p>
    <w:sectPr w:rsidR="00353D1F" w:rsidSect="00D417C5">
      <w:headerReference w:type="default" r:id="rId6"/>
      <w:footerReference w:type="default" r:id="rId7"/>
      <w:pgSz w:w="12240" w:h="15840"/>
      <w:pgMar w:top="1757" w:right="850" w:bottom="0" w:left="1701" w:header="709" w:footer="10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A1935" w14:textId="77777777" w:rsidR="007A29DF" w:rsidRDefault="007A29DF" w:rsidP="00CF06B8">
      <w:pPr>
        <w:spacing w:line="240" w:lineRule="auto"/>
      </w:pPr>
      <w:r>
        <w:separator/>
      </w:r>
    </w:p>
  </w:endnote>
  <w:endnote w:type="continuationSeparator" w:id="0">
    <w:p w14:paraId="2B1EB173" w14:textId="77777777" w:rsidR="007A29DF" w:rsidRDefault="007A29DF" w:rsidP="00CF0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E996" w14:textId="6A77BDE2" w:rsidR="00CF06B8" w:rsidRPr="00CF06B8" w:rsidRDefault="00CF06B8" w:rsidP="00D417C5">
    <w:pPr>
      <w:widowControl w:val="0"/>
      <w:spacing w:before="240" w:line="240" w:lineRule="auto"/>
      <w:jc w:val="center"/>
      <w:rPr>
        <w:rFonts w:asciiTheme="minorBidi" w:eastAsia="Arial" w:hAnsiTheme="minorBidi" w:cstheme="minorBidi"/>
        <w:color w:val="006FC0"/>
        <w:sz w:val="16"/>
        <w:szCs w:val="16"/>
        <w:rtl/>
      </w:rPr>
    </w:pPr>
    <w:r w:rsidRPr="00CF06B8">
      <w:rPr>
        <w:rFonts w:asciiTheme="minorBidi" w:hAnsiTheme="minorBidi" w:cstheme="minorBidi"/>
        <w:noProof/>
        <w:rtl/>
      </w:rPr>
      <mc:AlternateContent>
        <mc:Choice Requires="wps">
          <w:drawing>
            <wp:anchor distT="0" distB="0" distL="114300" distR="114300" simplePos="0" relativeHeight="251654144" behindDoc="1" locked="0" layoutInCell="0" allowOverlap="1" wp14:anchorId="2D4619CA" wp14:editId="10F46EA5">
              <wp:simplePos x="0" y="0"/>
              <wp:positionH relativeFrom="page">
                <wp:posOffset>1235710</wp:posOffset>
              </wp:positionH>
              <wp:positionV relativeFrom="page">
                <wp:posOffset>8932545</wp:posOffset>
              </wp:positionV>
              <wp:extent cx="5996305" cy="12"/>
              <wp:effectExtent l="0" t="0" r="0" b="0"/>
              <wp:wrapNone/>
              <wp:docPr id="1" name="drawingObjec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96305" cy="12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5996305" h="12">
                            <a:moveTo>
                              <a:pt x="0" y="0"/>
                            </a:moveTo>
                            <a:lnTo>
                              <a:pt x="5996305" y="12"/>
                            </a:lnTo>
                          </a:path>
                        </a:pathLst>
                      </a:custGeom>
                      <a:noFill/>
                      <a:ln w="6350" cap="flat">
                        <a:solidFill>
                          <a:srgbClr val="4471C4"/>
                        </a:solidFill>
                        <a:prstDash val="solid"/>
                      </a:ln>
                    </wps:spPr>
                    <wps:bodyPr vertOverflow="overflow" horzOverflow="overflow" vert="horz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shape w14:anchorId="5EF753C4" id="drawingObject1" o:spid="_x0000_s1026" style="position:absolute;margin-left:97.3pt;margin-top:703.35pt;width:472.15pt;height:0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9630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Bv+gEAAEgEAAAOAAAAZHJzL2Uyb0RvYy54bWysVMGO2yAQvVfqPyDujZ2sk91Ycfaw0VaV&#10;qu5Ku/0AgiG2hBnEsHHSr+9AEsfdVj1UveCBNwzvPQav7g+dYXvlsQVb8ekk50xZCXVrdxX//vr4&#10;6Y4zDMLWwoBVFT8q5Pfrjx9WvSvVDBowtfKMilgse1fxJgRXZhnKRnUCJ+CUJVCD70Sgqd9ltRc9&#10;Ve9MNsvzRdaDr50HqRBpdXMC+TrV11rJ8KQ1qsBMxYlbSKNP4zaO2Xolyp0XrmnlmYb4BxadaC0d&#10;OpTaiCDYm29/K9W10gOCDhMJXQZat1IlDaRmmr9T89IIp5IWMgfdYBP+v7Ly2/7FPXuyoXdYIoVR&#10;xUH7Ln6JHzsks46DWeoQmKTF+XK5uMnnnEnCprPoZHbdKd8wfFaQqoj9Vwwno+tLJJpLJA/2Enq6&#10;rr9elBMh7ovUYsj6EY0msYhQB3v1CikpvKNPDK+oseOsQc9YzimFdsXjksCBAi2ORVp4bI1JKo2N&#10;xBY3c2o4KaiptREhdQeCaeuYF8mh320fjGd7Qb1ZFLfTh+Js4i9pzmPYCGxOeQk6pxlLjK7XFqMt&#10;1MdnKql8eKJBGyAmZEeKOGvA//jTesynniKUM/PFUn8tp0UR30uaFPPbGU38GNmOEWElba54SMwi&#10;EWrXZNf5acX3MJ4n4tcfwPonAAAA//8DAFBLAwQUAAYACAAAACEAcuERH98AAAAOAQAADwAAAGRy&#10;cy9kb3ducmV2LnhtbEyPzU7DMBCE70i8g7VI3KgTiEKbxqkQP6q4QQt3N94mAXttxU5reHrcA4Lb&#10;zu5o9pt6FY1mBxz9YElAPsuAIbVWDdQJeNs+Xc2B+SBJSW0JBXyhh1VzflbLStkjveJhEzqWQshX&#10;UkAfgqs4922PRvqZdUjptrejkSHJseNqlMcUbjS/zrKSGzlQ+tBLh/c9tp+byQj4eNEuFvlz+zA9&#10;hu3ava+/i0hCXF7EuyWwgDH8meGEn9ChSUw7O5HyTCe9KMpkTUORlbfATpb8Zr4Atvvd8abm/2s0&#10;PwAAAP//AwBQSwECLQAUAAYACAAAACEAtoM4kv4AAADhAQAAEwAAAAAAAAAAAAAAAAAAAAAAW0Nv&#10;bnRlbnRfVHlwZXNdLnhtbFBLAQItABQABgAIAAAAIQA4/SH/1gAAAJQBAAALAAAAAAAAAAAAAAAA&#10;AC8BAABfcmVscy8ucmVsc1BLAQItABQABgAIAAAAIQBTWNBv+gEAAEgEAAAOAAAAAAAAAAAAAAAA&#10;AC4CAABkcnMvZTJvRG9jLnhtbFBLAQItABQABgAIAAAAIQBy4REf3wAAAA4BAAAPAAAAAAAAAAAA&#10;AAAAAFQEAABkcnMvZG93bnJldi54bWxQSwUGAAAAAAQABADzAAAAYAUAAAAA&#10;" o:allowincell="f" path="m,l5996305,12e" filled="f" strokecolor="#4471c4" strokeweight=".5pt">
              <v:path arrowok="t" textboxrect="0,0,5996305,12"/>
              <w10:wrap anchorx="page" anchory="page"/>
            </v:shape>
          </w:pict>
        </mc:Fallback>
      </mc:AlternateContent>
    </w:r>
    <w:r w:rsidRPr="00CF06B8">
      <w:rPr>
        <w:rFonts w:asciiTheme="minorBidi" w:hAnsiTheme="minorBidi" w:cstheme="minorBidi"/>
        <w:color w:val="000000"/>
        <w:sz w:val="16"/>
        <w:szCs w:val="16"/>
        <w:rtl/>
      </w:rPr>
      <w:t>مكتب الأمم المتحدة لتنسيق الشؤون الإنسانية (</w:t>
    </w:r>
    <w:proofErr w:type="spellStart"/>
    <w:r w:rsidRPr="00CF06B8">
      <w:rPr>
        <w:rFonts w:asciiTheme="minorBidi" w:hAnsiTheme="minorBidi" w:cstheme="minorBidi"/>
        <w:color w:val="000000"/>
        <w:sz w:val="16"/>
        <w:szCs w:val="16"/>
        <w:rtl/>
      </w:rPr>
      <w:t>أوتشا</w:t>
    </w:r>
    <w:proofErr w:type="spellEnd"/>
    <w:r w:rsidRPr="00CF06B8">
      <w:rPr>
        <w:rFonts w:asciiTheme="minorBidi" w:hAnsiTheme="minorBidi" w:cstheme="minorBidi"/>
        <w:color w:val="000000"/>
        <w:sz w:val="16"/>
        <w:szCs w:val="16"/>
        <w:rtl/>
      </w:rPr>
      <w:t xml:space="preserve">) </w:t>
    </w:r>
    <w:r>
      <w:rPr>
        <w:rFonts w:asciiTheme="minorBidi" w:hAnsiTheme="minorBidi" w:cstheme="minorBidi"/>
        <w:color w:val="000000"/>
        <w:sz w:val="16"/>
        <w:szCs w:val="16"/>
      </w:rPr>
      <w:br/>
    </w:r>
    <w:r w:rsidRPr="00CF06B8">
      <w:rPr>
        <w:rFonts w:asciiTheme="minorBidi" w:hAnsiTheme="minorBidi" w:cstheme="minorBidi"/>
        <w:color w:val="000000"/>
        <w:sz w:val="16"/>
        <w:szCs w:val="16"/>
      </w:rPr>
      <w:t>www.unocha.org</w:t>
    </w:r>
  </w:p>
  <w:p w14:paraId="078597BE" w14:textId="15334200" w:rsidR="00CF06B8" w:rsidRDefault="00CF06B8" w:rsidP="00CF0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3F4D" w14:textId="77777777" w:rsidR="007A29DF" w:rsidRDefault="007A29DF" w:rsidP="00CF06B8">
      <w:pPr>
        <w:spacing w:line="240" w:lineRule="auto"/>
      </w:pPr>
      <w:r>
        <w:separator/>
      </w:r>
    </w:p>
  </w:footnote>
  <w:footnote w:type="continuationSeparator" w:id="0">
    <w:p w14:paraId="1021E7D3" w14:textId="77777777" w:rsidR="007A29DF" w:rsidRDefault="007A29DF" w:rsidP="00CF0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7754284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BD02E0" w14:textId="59C3D4F2" w:rsidR="00CF06B8" w:rsidRDefault="00CF06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837A3B" w14:textId="48CD1D1B" w:rsidR="00CF06B8" w:rsidRDefault="00CF06B8">
    <w:pPr>
      <w:pStyle w:val="Header"/>
    </w:pPr>
    <w:r w:rsidRPr="00CF06B8">
      <w:rPr>
        <w:rFonts w:asciiTheme="minorBidi" w:hAnsiTheme="minorBidi" w:cstheme="minorBidi"/>
        <w:noProof/>
        <w:rtl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231028BA" wp14:editId="71EC26D9">
              <wp:simplePos x="0" y="0"/>
              <wp:positionH relativeFrom="page">
                <wp:posOffset>1020445</wp:posOffset>
              </wp:positionH>
              <wp:positionV relativeFrom="page">
                <wp:posOffset>716280</wp:posOffset>
              </wp:positionV>
              <wp:extent cx="5894705" cy="25400"/>
              <wp:effectExtent l="0" t="0" r="0" b="0"/>
              <wp:wrapNone/>
              <wp:docPr id="4" name="drawingObject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94705" cy="254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5894705" h="25400">
                            <a:moveTo>
                              <a:pt x="0" y="25400"/>
                            </a:moveTo>
                            <a:lnTo>
                              <a:pt x="5894705" y="0"/>
                            </a:lnTo>
                          </a:path>
                        </a:pathLst>
                      </a:custGeom>
                      <a:noFill/>
                      <a:ln w="6350" cap="flat">
                        <a:solidFill>
                          <a:srgbClr val="4471C4"/>
                        </a:solidFill>
                        <a:prstDash val="solid"/>
                      </a:ln>
                    </wps:spPr>
                    <wps:bodyPr vertOverflow="overflow" horzOverflow="overflow" vert="horz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shape w14:anchorId="0B9474DE" id="drawingObject4" o:spid="_x0000_s1026" style="position:absolute;margin-left:80.35pt;margin-top:56.4pt;width:464.15pt;height:2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94705,2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jQ/wEAAFEEAAAOAAAAZHJzL2Uyb0RvYy54bWysVE2P2yAQvVfqf0DcGzupvdm1Yu9ho60q&#10;Vd2VdvsDCIbYEmYQsLbTX9+BxLH7oR6qXvCDeQzvDYN392OnSC+sa0GXdL1KKRGaQ93qY0m/vT5+&#10;uKXEeaZrpkCLkp6Eo/fV+3e7wRRiAw2oWliCSbQrBlPSxntTJInjjeiYW4ERGoMSbMc8Tu0xqS0b&#10;MHunkk2a3iQD2NpY4MI5XN2fg7SK+aUU3D9J6YQnqqSozcfRxvEQxqTaseJomWlafpHB/kFFx1qN&#10;h15T7Zln5M22v6XqWm7BgfQrDl0CUrZcRA/oZp3+4ualYUZEL1gcZ65lcv8vLf/av5hni2UYjCsc&#10;wuBilLYLX9RHxlis07VYYvSE42J+e5dt05wSjrFNnqWxmMm8mb85/0lATMT6L86fa11PiDUT4qOe&#10;oMUb++tdGebDvqAuQDIslDSTkBDtoBevEHl+NrEUOjOUXjKvzibTaOrMQBAOrXYXEIUgXlrV8Ngq&#10;Fb0qHeTdfMyx8zjD7paK+dgmDlRbB17Q5+zx8KAs6Rk2aZZt1w9Z6EvM+xPNWOf3zDVnXgxdaEoj&#10;e76/gA5Qn54xpbD+CQepAJVgRSKipAH7/U/rgY/NhVFK1GeNjXa3zrLwcOIky7cbnNhl5LCMMM1x&#10;c0l9VBaEYN9GK5c3Fh7Gch6Fz3+C6gcAAAD//wMAUEsDBBQABgAIAAAAIQBb06ND4AAAAAwBAAAP&#10;AAAAZHJzL2Rvd25yZXYueG1sTI9PS8NAEMXvgt9hGcGb3W2UmMZsin+oIAXBWmiP2+yYBLOzIbtt&#10;47d3ctLbvJnHm98rlqPrxAmH0HrSMJ8pEEiVty3VGrafq5sMRIiGrOk8oYYfDLAsLy8Kk1t/pg88&#10;bWItOIRCbjQ0Mfa5lKFq0Jkw8z0S37784ExkOdTSDubM4a6TiVKpdKYl/tCYHp8brL43R6dB7sLr&#10;6uVN3VXrZP2U7G7f436BWl9fjY8PICKO8c8MEz6jQ8lMB38kG0THOlX3bOVhnnCHyaGyBdc7TKs0&#10;A1kW8n+J8hcAAP//AwBQSwECLQAUAAYACAAAACEAtoM4kv4AAADhAQAAEwAAAAAAAAAAAAAAAAAA&#10;AAAAW0NvbnRlbnRfVHlwZXNdLnhtbFBLAQItABQABgAIAAAAIQA4/SH/1gAAAJQBAAALAAAAAAAA&#10;AAAAAAAAAC8BAABfcmVscy8ucmVsc1BLAQItABQABgAIAAAAIQDyeIjQ/wEAAFEEAAAOAAAAAAAA&#10;AAAAAAAAAC4CAABkcnMvZTJvRG9jLnhtbFBLAQItABQABgAIAAAAIQBb06ND4AAAAAwBAAAPAAAA&#10;AAAAAAAAAAAAAFkEAABkcnMvZG93bnJldi54bWxQSwUGAAAAAAQABADzAAAAZgUAAAAA&#10;" o:allowincell="f" path="m,25400l5894705,e" filled="f" strokecolor="#4471c4" strokeweight=".5pt">
              <v:path arrowok="t" textboxrect="0,0,5894705,2540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C4"/>
    <w:rsid w:val="0003695B"/>
    <w:rsid w:val="00353D1F"/>
    <w:rsid w:val="004564C4"/>
    <w:rsid w:val="00463CFD"/>
    <w:rsid w:val="00723A0D"/>
    <w:rsid w:val="007A29DF"/>
    <w:rsid w:val="00A13DE0"/>
    <w:rsid w:val="00CF06B8"/>
    <w:rsid w:val="00D4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25959C"/>
  <w15:docId w15:val="{7CE24BD9-6927-432E-BE08-D3184D73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EG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6B8"/>
    <w:pPr>
      <w:bidi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06B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6B8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CF06B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6B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 Khedr</dc:creator>
  <cp:lastModifiedBy>Ashraf Khedr</cp:lastModifiedBy>
  <cp:revision>3</cp:revision>
  <dcterms:created xsi:type="dcterms:W3CDTF">2023-02-27T14:46:00Z</dcterms:created>
  <dcterms:modified xsi:type="dcterms:W3CDTF">2023-02-27T14:50:00Z</dcterms:modified>
</cp:coreProperties>
</file>